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846" w:rsidRDefault="00390846">
      <w:bookmarkStart w:id="0" w:name="_GoBack"/>
      <w:bookmarkEnd w:id="0"/>
    </w:p>
    <w:p w:rsidR="00390846" w:rsidRPr="0010769E" w:rsidRDefault="00390846" w:rsidP="008A54FC">
      <w:pPr>
        <w:jc w:val="center"/>
      </w:pPr>
    </w:p>
    <w:p w:rsidR="00390846" w:rsidRPr="0010769E" w:rsidRDefault="00390846" w:rsidP="008A54FC">
      <w:pPr>
        <w:jc w:val="center"/>
      </w:pPr>
    </w:p>
    <w:p w:rsidR="00390846" w:rsidRPr="0010769E" w:rsidRDefault="00390846" w:rsidP="008A54FC"/>
    <w:p w:rsidR="00390846" w:rsidRPr="0010769E" w:rsidRDefault="00390846" w:rsidP="008A54FC"/>
    <w:p w:rsidR="00390846" w:rsidRPr="0010769E" w:rsidRDefault="00390846" w:rsidP="008A54FC">
      <w:pPr>
        <w:jc w:val="center"/>
        <w:rPr>
          <w:b/>
          <w:sz w:val="24"/>
        </w:rPr>
      </w:pPr>
    </w:p>
    <w:p w:rsidR="00390846" w:rsidRPr="0010769E" w:rsidRDefault="00390846" w:rsidP="008A54FC">
      <w:pPr>
        <w:jc w:val="center"/>
        <w:rPr>
          <w:b/>
          <w:sz w:val="24"/>
        </w:rPr>
      </w:pPr>
    </w:p>
    <w:p w:rsidR="00390846" w:rsidRPr="0010769E" w:rsidRDefault="00390846" w:rsidP="008A54FC">
      <w:pPr>
        <w:jc w:val="center"/>
        <w:rPr>
          <w:b/>
          <w:sz w:val="24"/>
        </w:rPr>
      </w:pPr>
    </w:p>
    <w:p w:rsidR="00390846" w:rsidRPr="0010769E" w:rsidRDefault="00390846" w:rsidP="008A54FC">
      <w:pPr>
        <w:jc w:val="center"/>
        <w:rPr>
          <w:b/>
          <w:sz w:val="24"/>
        </w:rPr>
      </w:pPr>
    </w:p>
    <w:p w:rsidR="00390846" w:rsidRPr="0010769E" w:rsidRDefault="00390846" w:rsidP="008A54FC">
      <w:pPr>
        <w:jc w:val="center"/>
        <w:rPr>
          <w:b/>
          <w:sz w:val="24"/>
        </w:rPr>
      </w:pPr>
    </w:p>
    <w:p w:rsidR="00390846" w:rsidRPr="0010769E" w:rsidRDefault="00390846" w:rsidP="008A54FC">
      <w:pPr>
        <w:jc w:val="center"/>
        <w:rPr>
          <w:b/>
          <w:sz w:val="24"/>
        </w:rPr>
      </w:pPr>
    </w:p>
    <w:p w:rsidR="00390846" w:rsidRPr="0010769E" w:rsidRDefault="00390846" w:rsidP="00941FD2"/>
    <w:tbl>
      <w:tblPr>
        <w:tblW w:w="10207" w:type="dxa"/>
        <w:tblInd w:w="-72" w:type="dxa"/>
        <w:tblLayout w:type="fixed"/>
        <w:tblCellMar>
          <w:left w:w="70" w:type="dxa"/>
          <w:right w:w="70" w:type="dxa"/>
        </w:tblCellMar>
        <w:tblLook w:val="0000"/>
      </w:tblPr>
      <w:tblGrid>
        <w:gridCol w:w="4965"/>
        <w:gridCol w:w="1003"/>
        <w:gridCol w:w="4239"/>
      </w:tblGrid>
      <w:tr w:rsidR="00390846" w:rsidRPr="00E808F3" w:rsidTr="00FA1D62">
        <w:trPr>
          <w:cantSplit/>
          <w:trHeight w:val="541"/>
        </w:trPr>
        <w:tc>
          <w:tcPr>
            <w:tcW w:w="5968" w:type="dxa"/>
            <w:gridSpan w:val="2"/>
            <w:tcBorders>
              <w:top w:val="nil"/>
              <w:left w:val="nil"/>
              <w:bottom w:val="nil"/>
              <w:right w:val="nil"/>
            </w:tcBorders>
          </w:tcPr>
          <w:p w:rsidR="00390846" w:rsidRPr="00E808F3" w:rsidRDefault="00390846" w:rsidP="00FA1D62">
            <w:pPr>
              <w:rPr>
                <w:b/>
                <w:noProof/>
                <w:sz w:val="24"/>
              </w:rPr>
            </w:pPr>
          </w:p>
          <w:p w:rsidR="00390846" w:rsidRPr="00E808F3" w:rsidRDefault="00390846" w:rsidP="00FA1D62">
            <w:pPr>
              <w:rPr>
                <w:b/>
                <w:sz w:val="24"/>
              </w:rPr>
            </w:pPr>
          </w:p>
        </w:tc>
        <w:tc>
          <w:tcPr>
            <w:tcW w:w="4239" w:type="dxa"/>
            <w:tcBorders>
              <w:top w:val="nil"/>
              <w:left w:val="nil"/>
              <w:bottom w:val="nil"/>
              <w:right w:val="nil"/>
            </w:tcBorders>
          </w:tcPr>
          <w:p w:rsidR="00390846" w:rsidRPr="00E808F3" w:rsidRDefault="00390846" w:rsidP="00D35E6C">
            <w:pPr>
              <w:rPr>
                <w:b/>
                <w:sz w:val="24"/>
              </w:rPr>
            </w:pPr>
            <w:r>
              <w:rPr>
                <w:b/>
                <w:sz w:val="24"/>
              </w:rPr>
              <w:t>CPG15(13)xx Annex 7</w:t>
            </w:r>
          </w:p>
        </w:tc>
      </w:tr>
      <w:tr w:rsidR="00390846" w:rsidRPr="00E808F3" w:rsidTr="00FA1D62">
        <w:tblPrEx>
          <w:tblCellMar>
            <w:left w:w="108" w:type="dxa"/>
            <w:right w:w="108" w:type="dxa"/>
          </w:tblCellMar>
        </w:tblPrEx>
        <w:trPr>
          <w:cantSplit/>
        </w:trPr>
        <w:tc>
          <w:tcPr>
            <w:tcW w:w="4965" w:type="dxa"/>
            <w:tcBorders>
              <w:top w:val="nil"/>
              <w:left w:val="nil"/>
              <w:bottom w:val="nil"/>
              <w:right w:val="nil"/>
            </w:tcBorders>
          </w:tcPr>
          <w:p w:rsidR="00390846" w:rsidRPr="00E808F3" w:rsidRDefault="00390846" w:rsidP="00FA1D62">
            <w:pPr>
              <w:rPr>
                <w:b/>
                <w:sz w:val="24"/>
              </w:rPr>
            </w:pPr>
            <w:r w:rsidRPr="00E808F3">
              <w:rPr>
                <w:b/>
                <w:sz w:val="24"/>
              </w:rPr>
              <w:t>CPG</w:t>
            </w:r>
            <w:r>
              <w:rPr>
                <w:b/>
                <w:sz w:val="24"/>
              </w:rPr>
              <w:t>-15</w:t>
            </w:r>
            <w:r w:rsidRPr="00E808F3">
              <w:rPr>
                <w:b/>
                <w:sz w:val="24"/>
              </w:rPr>
              <w:t xml:space="preserve"> </w:t>
            </w:r>
          </w:p>
          <w:p w:rsidR="00390846" w:rsidRDefault="00390846" w:rsidP="00FA1D62">
            <w:pPr>
              <w:rPr>
                <w:b/>
                <w:sz w:val="24"/>
              </w:rPr>
            </w:pPr>
            <w:r>
              <w:rPr>
                <w:b/>
                <w:sz w:val="24"/>
              </w:rPr>
              <w:t>2</w:t>
            </w:r>
            <w:r w:rsidRPr="009C0100">
              <w:rPr>
                <w:b/>
                <w:sz w:val="24"/>
                <w:vertAlign w:val="superscript"/>
              </w:rPr>
              <w:t>nd</w:t>
            </w:r>
            <w:r>
              <w:rPr>
                <w:b/>
                <w:sz w:val="24"/>
              </w:rPr>
              <w:t xml:space="preserve"> meeting, </w:t>
            </w:r>
            <w:smartTag w:uri="urn:schemas-microsoft-com:office:smarttags" w:element="place">
              <w:smartTag w:uri="urn:schemas-microsoft-com:office:smarttags" w:element="country-region">
                <w:r>
                  <w:rPr>
                    <w:b/>
                    <w:sz w:val="24"/>
                  </w:rPr>
                  <w:t>Luxembourg</w:t>
                </w:r>
              </w:smartTag>
            </w:smartTag>
          </w:p>
          <w:p w:rsidR="00390846" w:rsidRPr="00E808F3" w:rsidRDefault="00390846" w:rsidP="00FA1D62">
            <w:pPr>
              <w:rPr>
                <w:sz w:val="24"/>
              </w:rPr>
            </w:pPr>
          </w:p>
        </w:tc>
        <w:tc>
          <w:tcPr>
            <w:tcW w:w="5242" w:type="dxa"/>
            <w:gridSpan w:val="2"/>
            <w:tcBorders>
              <w:top w:val="nil"/>
              <w:left w:val="nil"/>
              <w:bottom w:val="nil"/>
              <w:right w:val="nil"/>
            </w:tcBorders>
          </w:tcPr>
          <w:p w:rsidR="00390846" w:rsidRPr="00E808F3" w:rsidRDefault="00390846" w:rsidP="00FA1D62">
            <w:pPr>
              <w:rPr>
                <w:sz w:val="24"/>
              </w:rPr>
            </w:pPr>
          </w:p>
        </w:tc>
      </w:tr>
      <w:tr w:rsidR="00390846" w:rsidRPr="00E808F3" w:rsidTr="00FA1D62">
        <w:tblPrEx>
          <w:tblCellMar>
            <w:left w:w="108" w:type="dxa"/>
            <w:right w:w="108" w:type="dxa"/>
          </w:tblCellMar>
        </w:tblPrEx>
        <w:trPr>
          <w:cantSplit/>
        </w:trPr>
        <w:tc>
          <w:tcPr>
            <w:tcW w:w="10207" w:type="dxa"/>
            <w:gridSpan w:val="3"/>
            <w:tcBorders>
              <w:top w:val="nil"/>
              <w:left w:val="nil"/>
              <w:bottom w:val="nil"/>
              <w:right w:val="nil"/>
            </w:tcBorders>
          </w:tcPr>
          <w:p w:rsidR="00390846" w:rsidRPr="00E808F3" w:rsidRDefault="00390846" w:rsidP="00FA1D62">
            <w:pPr>
              <w:rPr>
                <w:sz w:val="24"/>
              </w:rPr>
            </w:pPr>
            <w:r w:rsidRPr="00E808F3">
              <w:rPr>
                <w:b/>
                <w:sz w:val="24"/>
              </w:rPr>
              <w:t>Date issued:</w:t>
            </w:r>
            <w:r w:rsidRPr="00E808F3">
              <w:rPr>
                <w:sz w:val="24"/>
              </w:rPr>
              <w:tab/>
            </w:r>
            <w:r>
              <w:rPr>
                <w:sz w:val="24"/>
              </w:rPr>
              <w:t xml:space="preserve"> 07 September 2012</w:t>
            </w:r>
          </w:p>
          <w:p w:rsidR="00390846" w:rsidRPr="00E808F3" w:rsidRDefault="00390846" w:rsidP="00FA1D62">
            <w:pPr>
              <w:rPr>
                <w:sz w:val="24"/>
              </w:rPr>
            </w:pPr>
            <w:r w:rsidRPr="00E808F3">
              <w:rPr>
                <w:b/>
                <w:sz w:val="24"/>
              </w:rPr>
              <w:t>Source:</w:t>
            </w:r>
            <w:r w:rsidRPr="00E808F3">
              <w:rPr>
                <w:sz w:val="24"/>
              </w:rPr>
              <w:t xml:space="preserve">  </w:t>
            </w:r>
            <w:r w:rsidRPr="00E808F3">
              <w:rPr>
                <w:sz w:val="24"/>
              </w:rPr>
              <w:tab/>
            </w:r>
            <w:r>
              <w:rPr>
                <w:sz w:val="24"/>
              </w:rPr>
              <w:t>CPG PTA(2012)024 Annex 14</w:t>
            </w:r>
          </w:p>
          <w:p w:rsidR="00390846" w:rsidRPr="00E808F3" w:rsidRDefault="00390846" w:rsidP="009C0100">
            <w:pPr>
              <w:rPr>
                <w:sz w:val="24"/>
              </w:rPr>
            </w:pPr>
            <w:r w:rsidRPr="00E808F3">
              <w:rPr>
                <w:b/>
                <w:sz w:val="24"/>
              </w:rPr>
              <w:t>Subject:</w:t>
            </w:r>
            <w:r w:rsidRPr="00E808F3">
              <w:rPr>
                <w:sz w:val="24"/>
              </w:rPr>
              <w:t xml:space="preserve"> </w:t>
            </w:r>
            <w:r w:rsidRPr="00E808F3">
              <w:rPr>
                <w:sz w:val="24"/>
              </w:rPr>
              <w:tab/>
            </w:r>
            <w:r>
              <w:rPr>
                <w:sz w:val="24"/>
              </w:rPr>
              <w:t>Draft Brief on WRC-15 Agenda Item 9 – Structure</w:t>
            </w:r>
          </w:p>
        </w:tc>
      </w:tr>
    </w:tbl>
    <w:p w:rsidR="00390846" w:rsidRPr="0010769E" w:rsidRDefault="00390846" w:rsidP="00941FD2">
      <w:pPr>
        <w:rPr>
          <w:b/>
          <w:sz w:val="24"/>
        </w:rPr>
      </w:pPr>
    </w:p>
    <w:p w:rsidR="00390846" w:rsidRPr="0010769E" w:rsidRDefault="00390846" w:rsidP="008A54FC">
      <w:pPr>
        <w:jc w:val="center"/>
        <w:rPr>
          <w:b/>
          <w:sz w:val="24"/>
        </w:rPr>
      </w:pPr>
    </w:p>
    <w:p w:rsidR="00390846" w:rsidRPr="0010769E" w:rsidRDefault="00390846" w:rsidP="008A54FC">
      <w:pPr>
        <w:jc w:val="center"/>
        <w:rPr>
          <w:b/>
          <w:sz w:val="24"/>
        </w:rPr>
      </w:pPr>
    </w:p>
    <w:p w:rsidR="00390846" w:rsidRPr="0010769E" w:rsidRDefault="00390846" w:rsidP="008A54FC">
      <w:pPr>
        <w:jc w:val="center"/>
        <w:rPr>
          <w:b/>
          <w:sz w:val="24"/>
        </w:rPr>
      </w:pPr>
    </w:p>
    <w:tbl>
      <w:tblPr>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auto"/>
        </w:tblBorders>
        <w:tblLook w:val="00A0"/>
      </w:tblPr>
      <w:tblGrid>
        <w:gridCol w:w="9855"/>
      </w:tblGrid>
      <w:tr w:rsidR="00390846" w:rsidTr="00A6786B">
        <w:tc>
          <w:tcPr>
            <w:tcW w:w="9855" w:type="dxa"/>
          </w:tcPr>
          <w:p w:rsidR="00390846" w:rsidRPr="00A6786B" w:rsidRDefault="00390846" w:rsidP="009C0100">
            <w:pPr>
              <w:rPr>
                <w:b/>
                <w:sz w:val="24"/>
              </w:rPr>
            </w:pPr>
            <w:r>
              <w:rPr>
                <w:b/>
                <w:sz w:val="24"/>
              </w:rPr>
              <w:t>Summary</w:t>
            </w:r>
          </w:p>
          <w:p w:rsidR="00390846" w:rsidRPr="00A6786B" w:rsidRDefault="00390846" w:rsidP="009C0100">
            <w:pPr>
              <w:rPr>
                <w:b/>
                <w:sz w:val="24"/>
              </w:rPr>
            </w:pPr>
          </w:p>
          <w:p w:rsidR="00390846" w:rsidRPr="009C0100" w:rsidRDefault="00390846" w:rsidP="009C0100">
            <w:pPr>
              <w:rPr>
                <w:sz w:val="24"/>
              </w:rPr>
            </w:pPr>
          </w:p>
          <w:p w:rsidR="00390846" w:rsidRPr="00A6786B" w:rsidRDefault="00390846" w:rsidP="009C0100">
            <w:pPr>
              <w:rPr>
                <w:b/>
                <w:sz w:val="24"/>
              </w:rPr>
            </w:pPr>
          </w:p>
        </w:tc>
      </w:tr>
      <w:tr w:rsidR="00390846" w:rsidTr="00A6786B">
        <w:tc>
          <w:tcPr>
            <w:tcW w:w="9855" w:type="dxa"/>
          </w:tcPr>
          <w:p w:rsidR="00390846" w:rsidRPr="00A6786B" w:rsidRDefault="00390846" w:rsidP="009C0100">
            <w:pPr>
              <w:rPr>
                <w:b/>
                <w:sz w:val="24"/>
              </w:rPr>
            </w:pPr>
            <w:r>
              <w:rPr>
                <w:b/>
                <w:sz w:val="24"/>
              </w:rPr>
              <w:t>Proposal</w:t>
            </w:r>
          </w:p>
          <w:p w:rsidR="00390846" w:rsidRPr="00A6786B" w:rsidRDefault="00390846" w:rsidP="009C0100">
            <w:pPr>
              <w:rPr>
                <w:b/>
                <w:sz w:val="24"/>
              </w:rPr>
            </w:pPr>
          </w:p>
          <w:p w:rsidR="00390846" w:rsidRPr="009C0100" w:rsidRDefault="00390846" w:rsidP="009C0100">
            <w:pPr>
              <w:rPr>
                <w:sz w:val="24"/>
              </w:rPr>
            </w:pPr>
            <w:r>
              <w:rPr>
                <w:sz w:val="24"/>
              </w:rPr>
              <w:t>CPG is invited to consider and approve the attached draft Brief –structure on WRC-15 AI 9.</w:t>
            </w:r>
          </w:p>
          <w:p w:rsidR="00390846" w:rsidRPr="00A6786B" w:rsidRDefault="00390846" w:rsidP="009C0100">
            <w:pPr>
              <w:rPr>
                <w:b/>
                <w:sz w:val="24"/>
              </w:rPr>
            </w:pPr>
          </w:p>
        </w:tc>
      </w:tr>
    </w:tbl>
    <w:p w:rsidR="00390846" w:rsidRPr="0010769E" w:rsidRDefault="00390846" w:rsidP="008A54FC">
      <w:pPr>
        <w:jc w:val="center"/>
        <w:rPr>
          <w:b/>
          <w:sz w:val="24"/>
        </w:rPr>
      </w:pPr>
    </w:p>
    <w:p w:rsidR="00390846" w:rsidRPr="0010769E" w:rsidRDefault="00390846" w:rsidP="008A54FC">
      <w:pPr>
        <w:rPr>
          <w:b/>
          <w:sz w:val="24"/>
        </w:rPr>
      </w:pPr>
    </w:p>
    <w:p w:rsidR="00390846" w:rsidRPr="00183FE0" w:rsidRDefault="00390846" w:rsidP="008A54FC">
      <w:pPr>
        <w:pStyle w:val="Lastupdated"/>
        <w:rPr>
          <w:b/>
        </w:rPr>
      </w:pPr>
    </w:p>
    <w:p w:rsidR="00390846" w:rsidRDefault="00390846">
      <w:pPr>
        <w:rPr>
          <w:lang w:val="en-GB"/>
        </w:rPr>
        <w:sectPr w:rsidR="00390846">
          <w:headerReference w:type="even" r:id="rId7"/>
          <w:headerReference w:type="default" r:id="rId8"/>
          <w:headerReference w:type="first" r:id="rId9"/>
          <w:pgSz w:w="11907" w:h="16840" w:code="9"/>
          <w:pgMar w:top="1440" w:right="1134" w:bottom="1440" w:left="1134" w:header="709" w:footer="709" w:gutter="0"/>
          <w:cols w:space="708"/>
          <w:titlePg/>
          <w:docGrid w:linePitch="360"/>
        </w:sectPr>
      </w:pPr>
    </w:p>
    <w:p w:rsidR="00390846" w:rsidRDefault="00390846" w:rsidP="008A54FC">
      <w:pPr>
        <w:rPr>
          <w:b/>
          <w:color w:val="FFFFFF"/>
          <w:szCs w:val="20"/>
        </w:rPr>
      </w:pPr>
      <w:r>
        <w:rPr>
          <w:b/>
          <w:color w:val="FFFFFF"/>
          <w:szCs w:val="20"/>
        </w:rPr>
        <w:t>ABLE OF CONTENTS</w:t>
      </w:r>
    </w:p>
    <w:p w:rsidR="00390846" w:rsidRDefault="00390846" w:rsidP="008A54FC">
      <w:pPr>
        <w:rPr>
          <w:b/>
          <w:color w:val="FFFFFF"/>
          <w:szCs w:val="20"/>
        </w:rPr>
      </w:pPr>
    </w:p>
    <w:p w:rsidR="00390846" w:rsidRPr="00005CA4" w:rsidRDefault="00390846" w:rsidP="009C0100">
      <w:pPr>
        <w:jc w:val="center"/>
        <w:rPr>
          <w:b/>
          <w:color w:val="C00000"/>
        </w:rPr>
      </w:pPr>
      <w:r w:rsidRPr="00005CA4">
        <w:rPr>
          <w:b/>
          <w:color w:val="C00000"/>
        </w:rPr>
        <w:t xml:space="preserve">DRAFT CEPT BRIEF ON AGENDA ITEM </w:t>
      </w:r>
      <w:r>
        <w:rPr>
          <w:b/>
          <w:color w:val="C00000"/>
        </w:rPr>
        <w:t>9</w:t>
      </w:r>
    </w:p>
    <w:p w:rsidR="00390846" w:rsidRPr="0029448B" w:rsidRDefault="00390846" w:rsidP="0029448B"/>
    <w:p w:rsidR="00390846" w:rsidRPr="00275B0A" w:rsidRDefault="00390846" w:rsidP="00275B0A">
      <w:pPr>
        <w:pStyle w:val="ECCParagraph"/>
        <w:rPr>
          <w:lang w:val="en-US"/>
        </w:rPr>
      </w:pPr>
      <w:r w:rsidRPr="00275B0A">
        <w:rPr>
          <w:lang w:val="en-US"/>
        </w:rPr>
        <w:t xml:space="preserve">9 </w:t>
      </w:r>
      <w:r>
        <w:rPr>
          <w:lang w:val="en-US"/>
        </w:rPr>
        <w:tab/>
      </w:r>
      <w:r w:rsidRPr="00275B0A">
        <w:rPr>
          <w:lang w:val="en-US"/>
        </w:rPr>
        <w:t>to consider and approve the Report of the Director of the Radiocommunication Bureau,</w:t>
      </w:r>
      <w:r>
        <w:rPr>
          <w:lang w:val="en-US"/>
        </w:rPr>
        <w:t xml:space="preserve"> </w:t>
      </w:r>
      <w:r w:rsidRPr="00275B0A">
        <w:rPr>
          <w:lang w:val="en-US"/>
        </w:rPr>
        <w:t>in accordance with Article 7 of the Convention:</w:t>
      </w:r>
    </w:p>
    <w:p w:rsidR="00390846" w:rsidRPr="00275B0A" w:rsidRDefault="00390846" w:rsidP="007D404F">
      <w:pPr>
        <w:pStyle w:val="ECCParagraph"/>
        <w:ind w:left="284"/>
        <w:rPr>
          <w:lang w:val="en-US"/>
        </w:rPr>
      </w:pPr>
      <w:r w:rsidRPr="00275B0A">
        <w:rPr>
          <w:lang w:val="en-US"/>
        </w:rPr>
        <w:t>9.1 on the activities of the Radiocommunication Sector since WRC-12;</w:t>
      </w:r>
    </w:p>
    <w:p w:rsidR="00390846" w:rsidRPr="00275B0A" w:rsidRDefault="00390846" w:rsidP="007D404F">
      <w:pPr>
        <w:pStyle w:val="ECCParagraph"/>
        <w:ind w:left="284"/>
        <w:rPr>
          <w:lang w:val="en-US"/>
        </w:rPr>
      </w:pPr>
      <w:r w:rsidRPr="00275B0A">
        <w:rPr>
          <w:lang w:val="en-US"/>
        </w:rPr>
        <w:t>9.2 on any difficulties or inconsistencies encountered in the application of the Radio</w:t>
      </w:r>
      <w:r>
        <w:rPr>
          <w:lang w:val="en-US"/>
        </w:rPr>
        <w:t xml:space="preserve"> </w:t>
      </w:r>
      <w:r w:rsidRPr="00275B0A">
        <w:rPr>
          <w:lang w:val="en-US"/>
        </w:rPr>
        <w:t>Regulations; and</w:t>
      </w:r>
    </w:p>
    <w:p w:rsidR="00390846" w:rsidRDefault="00390846" w:rsidP="007D404F">
      <w:pPr>
        <w:pStyle w:val="ECCParagraph"/>
        <w:ind w:left="284"/>
        <w:rPr>
          <w:lang w:val="en-US"/>
        </w:rPr>
      </w:pPr>
      <w:r w:rsidRPr="00275B0A">
        <w:rPr>
          <w:lang w:val="en-US"/>
        </w:rPr>
        <w:t xml:space="preserve">9.3 on action in response to Resolution 80 (Rev.WRC-07); </w:t>
      </w:r>
    </w:p>
    <w:p w:rsidR="00390846" w:rsidRDefault="00390846" w:rsidP="00B42B3D">
      <w:pPr>
        <w:pStyle w:val="Heading1"/>
      </w:pPr>
      <w:r>
        <w:t>ISSUE</w:t>
      </w:r>
    </w:p>
    <w:p w:rsidR="00390846" w:rsidRDefault="00390846" w:rsidP="00275B0A">
      <w:pPr>
        <w:pStyle w:val="ECCParagraph"/>
        <w:rPr>
          <w:lang w:val="en-US"/>
        </w:rPr>
      </w:pPr>
      <w:r w:rsidRPr="00275B0A">
        <w:rPr>
          <w:lang w:val="en-US"/>
        </w:rPr>
        <w:t xml:space="preserve">Agenda Item </w:t>
      </w:r>
      <w:r>
        <w:rPr>
          <w:lang w:val="en-US"/>
        </w:rPr>
        <w:t>9</w:t>
      </w:r>
      <w:r w:rsidRPr="00275B0A">
        <w:rPr>
          <w:lang w:val="en-US"/>
        </w:rPr>
        <w:t xml:space="preserve"> deals with the Report of the Director of the Radiocommunication Bureau.</w:t>
      </w:r>
      <w:r>
        <w:rPr>
          <w:lang w:val="en-US"/>
        </w:rPr>
        <w:t xml:space="preserve"> </w:t>
      </w:r>
      <w:r w:rsidRPr="00275B0A">
        <w:rPr>
          <w:lang w:val="en-US"/>
        </w:rPr>
        <w:t>This Report could include the results of the studies or information to be provided under the WRC Resolutions and Recommendations having a reference to this Report and not related to another WRC-1</w:t>
      </w:r>
      <w:r>
        <w:rPr>
          <w:lang w:val="en-US"/>
        </w:rPr>
        <w:t>5</w:t>
      </w:r>
      <w:r w:rsidRPr="00275B0A">
        <w:rPr>
          <w:lang w:val="en-US"/>
        </w:rPr>
        <w:t xml:space="preserve"> Agenda item. </w:t>
      </w:r>
    </w:p>
    <w:p w:rsidR="00390846" w:rsidRPr="007D404F" w:rsidRDefault="00390846" w:rsidP="007D404F">
      <w:pPr>
        <w:pStyle w:val="ECCParagraph"/>
        <w:keepNext/>
        <w:rPr>
          <w:b/>
          <w:lang w:val="en-US"/>
        </w:rPr>
      </w:pPr>
      <w:r w:rsidRPr="007D404F">
        <w:rPr>
          <w:b/>
          <w:lang w:val="en-US"/>
        </w:rPr>
        <w:t>Sub-item 9.1</w:t>
      </w:r>
    </w:p>
    <w:p w:rsidR="00390846" w:rsidRDefault="00390846" w:rsidP="00275B0A">
      <w:pPr>
        <w:pStyle w:val="ECCParagraph"/>
        <w:rPr>
          <w:lang w:val="en-US"/>
        </w:rPr>
      </w:pPr>
      <w:r>
        <w:rPr>
          <w:lang w:val="en-US"/>
        </w:rPr>
        <w:t>ITU-R c</w:t>
      </w:r>
      <w:r w:rsidRPr="00275B0A">
        <w:rPr>
          <w:lang w:val="en-US"/>
        </w:rPr>
        <w:t xml:space="preserve">ircular letter CA/201 </w:t>
      </w:r>
      <w:r>
        <w:rPr>
          <w:lang w:val="en-US"/>
        </w:rPr>
        <w:t xml:space="preserve">provides additional details on the issues to be covered under sub-item 9.1: </w:t>
      </w:r>
    </w:p>
    <w:p w:rsidR="00390846" w:rsidRDefault="00390846" w:rsidP="000A5B0D">
      <w:pPr>
        <w:pStyle w:val="ECCParagraph"/>
        <w:ind w:left="720"/>
        <w:rPr>
          <w:lang w:val="en-US"/>
        </w:rPr>
      </w:pPr>
      <w:r w:rsidRPr="00F84B67">
        <w:rPr>
          <w:lang w:val="en-US"/>
        </w:rPr>
        <w:t>9.1.1 – Res</w:t>
      </w:r>
      <w:r>
        <w:rPr>
          <w:lang w:val="en-US"/>
        </w:rPr>
        <w:t>olution</w:t>
      </w:r>
      <w:r w:rsidRPr="00F84B67">
        <w:rPr>
          <w:lang w:val="en-US"/>
        </w:rPr>
        <w:t xml:space="preserve"> 205 (Rev.WRC-12)</w:t>
      </w:r>
      <w:r>
        <w:rPr>
          <w:lang w:val="en-US"/>
        </w:rPr>
        <w:t xml:space="preserve"> – </w:t>
      </w:r>
      <w:r w:rsidRPr="00F84B67">
        <w:rPr>
          <w:lang w:val="en-US"/>
        </w:rPr>
        <w:t>Protection of the systems operating in the mobile-satellite service in the band 406-406.1 MHz</w:t>
      </w:r>
      <w:r>
        <w:rPr>
          <w:lang w:val="en-US"/>
        </w:rPr>
        <w:t xml:space="preserve"> </w:t>
      </w:r>
    </w:p>
    <w:p w:rsidR="00390846" w:rsidRPr="00F84B67" w:rsidRDefault="00390846" w:rsidP="000A5B0D">
      <w:pPr>
        <w:pStyle w:val="ECCParagraph"/>
        <w:ind w:left="720"/>
        <w:rPr>
          <w:lang w:val="en-US"/>
        </w:rPr>
      </w:pPr>
      <w:r w:rsidRPr="00F84B67">
        <w:rPr>
          <w:lang w:val="en-US"/>
        </w:rPr>
        <w:t>9.1.2 – Resolution 756 (WRC-12)</w:t>
      </w:r>
      <w:r>
        <w:rPr>
          <w:lang w:val="en-US"/>
        </w:rPr>
        <w:t xml:space="preserve"> – </w:t>
      </w:r>
      <w:r w:rsidRPr="00F84B67">
        <w:rPr>
          <w:lang w:val="en-US"/>
        </w:rPr>
        <w:t xml:space="preserve">Studies on possible reduction of the coordination arc and technical criteria used in application of No. </w:t>
      </w:r>
      <w:smartTag w:uri="urn:schemas-microsoft-com:office:smarttags" w:element="metricconverter">
        <w:smartTagPr>
          <w:attr w:name="ProductID" w:val="9.41 in"/>
        </w:smartTagPr>
        <w:r w:rsidRPr="00F84B67">
          <w:rPr>
            <w:lang w:val="en-US"/>
          </w:rPr>
          <w:t>9.41 in</w:t>
        </w:r>
      </w:smartTag>
      <w:r w:rsidRPr="00F84B67">
        <w:rPr>
          <w:lang w:val="en-US"/>
        </w:rPr>
        <w:t xml:space="preserve"> respect of coordination under No. 9.7</w:t>
      </w:r>
    </w:p>
    <w:p w:rsidR="00390846" w:rsidRPr="007D404F" w:rsidRDefault="00390846" w:rsidP="000A5B0D">
      <w:pPr>
        <w:pStyle w:val="ECCParagraph"/>
        <w:ind w:left="720"/>
        <w:rPr>
          <w:lang w:val="en-US"/>
        </w:rPr>
      </w:pPr>
      <w:r w:rsidRPr="007D404F">
        <w:rPr>
          <w:lang w:val="en-US"/>
        </w:rPr>
        <w:t>9.1.3 – Resolution 11 (WRC-12) – Use of satellite orbital positions and associated frequency spectrum to deliver international public telecommunication services in developing countries</w:t>
      </w:r>
    </w:p>
    <w:p w:rsidR="00390846" w:rsidRPr="007D404F" w:rsidRDefault="00390846" w:rsidP="000A5B0D">
      <w:pPr>
        <w:pStyle w:val="ECCParagraph"/>
        <w:ind w:left="720"/>
        <w:rPr>
          <w:lang w:val="en-US"/>
        </w:rPr>
      </w:pPr>
      <w:r w:rsidRPr="007D404F">
        <w:rPr>
          <w:lang w:val="en-US"/>
        </w:rPr>
        <w:t xml:space="preserve">9.1.4 – Resolution 67 (WRC-12) - Updating and rearrangement of the Radio Regulations </w:t>
      </w:r>
    </w:p>
    <w:p w:rsidR="00390846" w:rsidRPr="007D404F" w:rsidRDefault="00390846" w:rsidP="000A5B0D">
      <w:pPr>
        <w:pStyle w:val="ECCParagraph"/>
        <w:ind w:left="720"/>
        <w:rPr>
          <w:lang w:val="en-US"/>
        </w:rPr>
      </w:pPr>
      <w:r w:rsidRPr="007D404F">
        <w:rPr>
          <w:lang w:val="en-US"/>
        </w:rPr>
        <w:t>9.1.5 – Resolution 154 (WRC-12) – Consideration of technical and regulatory actions in order to support existing and future operation of fixed satellite service earth stations within the band 3 400-4 200 MHz, as an aid to the safe operation of aircraft and reliable distribution of meteorological information in some countries in Region 1</w:t>
      </w:r>
    </w:p>
    <w:p w:rsidR="00390846" w:rsidRPr="007D404F" w:rsidRDefault="00390846" w:rsidP="000A5B0D">
      <w:pPr>
        <w:pStyle w:val="ECCParagraph"/>
        <w:ind w:left="720"/>
        <w:rPr>
          <w:lang w:val="en-US"/>
        </w:rPr>
      </w:pPr>
      <w:r w:rsidRPr="007D404F">
        <w:rPr>
          <w:lang w:val="en-US"/>
        </w:rPr>
        <w:t xml:space="preserve">9.1.6 – Resolution 957 (WRC-12) – Studies towards review of the definitions of fixed service, fixed station and mobile station </w:t>
      </w:r>
    </w:p>
    <w:p w:rsidR="00390846" w:rsidRPr="007D404F" w:rsidRDefault="00390846" w:rsidP="000A5B0D">
      <w:pPr>
        <w:pStyle w:val="ECCParagraph"/>
        <w:ind w:left="720"/>
        <w:rPr>
          <w:lang w:val="en-US"/>
        </w:rPr>
      </w:pPr>
      <w:r w:rsidRPr="007D404F">
        <w:rPr>
          <w:lang w:val="en-US"/>
        </w:rPr>
        <w:t xml:space="preserve">9.1.7 – Resolution 647 (Rev. WRC-12) – Spectrum management guidelines for emergency and disaster relief radiocommunication </w:t>
      </w:r>
    </w:p>
    <w:p w:rsidR="00390846" w:rsidRDefault="00390846" w:rsidP="000A5B0D">
      <w:pPr>
        <w:pStyle w:val="ECCParagraph"/>
        <w:ind w:left="720"/>
        <w:rPr>
          <w:lang w:val="en-US"/>
        </w:rPr>
      </w:pPr>
      <w:r w:rsidRPr="007D404F">
        <w:rPr>
          <w:lang w:val="en-US"/>
        </w:rPr>
        <w:t>9.1.8 – Resolution 757 (WRC-12) – Regulatory aspects for nano- and picosatellites</w:t>
      </w:r>
    </w:p>
    <w:p w:rsidR="00390846" w:rsidRDefault="00390846" w:rsidP="000A5B0D">
      <w:pPr>
        <w:pStyle w:val="ECCParagraph"/>
        <w:ind w:left="720"/>
        <w:rPr>
          <w:lang w:val="en-US"/>
        </w:rPr>
      </w:pPr>
    </w:p>
    <w:p w:rsidR="00390846" w:rsidRPr="007D404F" w:rsidRDefault="00390846" w:rsidP="007D404F">
      <w:pPr>
        <w:pStyle w:val="ECCParagraph"/>
        <w:keepNext/>
        <w:rPr>
          <w:b/>
          <w:lang w:val="en-US"/>
        </w:rPr>
      </w:pPr>
      <w:r w:rsidRPr="007D404F">
        <w:rPr>
          <w:b/>
          <w:lang w:val="en-US"/>
        </w:rPr>
        <w:t>Sub-item 9.2</w:t>
      </w:r>
    </w:p>
    <w:p w:rsidR="00390846" w:rsidRPr="00275B0A" w:rsidRDefault="00390846" w:rsidP="00F84B67">
      <w:pPr>
        <w:pStyle w:val="ECCParagraph"/>
        <w:rPr>
          <w:lang w:val="en-US"/>
        </w:rPr>
      </w:pPr>
      <w:r w:rsidRPr="00275B0A">
        <w:rPr>
          <w:lang w:val="en-US"/>
        </w:rPr>
        <w:t xml:space="preserve">This Report could also include difficulties or inconsistencies encountered in the application of the Radio Regulations (RR) that are identified by the administrations, the Radiocommunication Bureau (BR) and the Radio Regulations Board (RRB), as well as the suggestion of the BR and the RRB of modifications of the RR to alleviate such </w:t>
      </w:r>
      <w:r>
        <w:rPr>
          <w:lang w:val="en-US"/>
        </w:rPr>
        <w:t>difficulties or inconsistencies (sub-item 9.2).</w:t>
      </w:r>
    </w:p>
    <w:p w:rsidR="00390846" w:rsidRPr="007D404F" w:rsidRDefault="00390846" w:rsidP="007D404F">
      <w:pPr>
        <w:pStyle w:val="ECCParagraph"/>
        <w:keepNext/>
        <w:rPr>
          <w:b/>
          <w:lang w:val="en-US"/>
        </w:rPr>
      </w:pPr>
      <w:r w:rsidRPr="007D404F">
        <w:rPr>
          <w:b/>
          <w:lang w:val="en-US"/>
        </w:rPr>
        <w:t>Sub item 9.3</w:t>
      </w:r>
    </w:p>
    <w:p w:rsidR="00390846" w:rsidRPr="000A5B0D" w:rsidRDefault="00390846" w:rsidP="000A5B0D">
      <w:pPr>
        <w:pStyle w:val="ECCParagraph"/>
        <w:rPr>
          <w:lang w:val="en-US"/>
        </w:rPr>
      </w:pPr>
      <w:r>
        <w:rPr>
          <w:lang w:val="en-US"/>
        </w:rPr>
        <w:t xml:space="preserve">Sub-item </w:t>
      </w:r>
      <w:r w:rsidRPr="000A5B0D">
        <w:rPr>
          <w:lang w:val="en-US"/>
        </w:rPr>
        <w:t>9.3</w:t>
      </w:r>
      <w:r>
        <w:rPr>
          <w:lang w:val="en-US"/>
        </w:rPr>
        <w:t xml:space="preserve"> deals with the part of the Director’s report </w:t>
      </w:r>
      <w:r w:rsidRPr="000A5B0D">
        <w:rPr>
          <w:lang w:val="en-US"/>
        </w:rPr>
        <w:t>on action in respons</w:t>
      </w:r>
      <w:r>
        <w:rPr>
          <w:lang w:val="en-US"/>
        </w:rPr>
        <w:t xml:space="preserve">e to Resolution 80 (Rev.WRC 07), which resolves: </w:t>
      </w:r>
    </w:p>
    <w:p w:rsidR="00390846" w:rsidRPr="000A5B0D" w:rsidRDefault="00390846" w:rsidP="000A5B0D">
      <w:pPr>
        <w:pStyle w:val="ECCParagraph"/>
        <w:ind w:left="720"/>
        <w:rPr>
          <w:lang w:val="en-US"/>
        </w:rPr>
      </w:pPr>
      <w:r>
        <w:rPr>
          <w:lang w:val="en-US"/>
        </w:rPr>
        <w:t>“</w:t>
      </w:r>
      <w:r w:rsidRPr="000A5B0D">
        <w:rPr>
          <w:lang w:val="en-US"/>
        </w:rPr>
        <w:t>1</w:t>
      </w:r>
      <w:r w:rsidRPr="000A5B0D">
        <w:rPr>
          <w:lang w:val="en-US"/>
        </w:rPr>
        <w:tab/>
        <w:t>to instruct the Radiocommunication Sector, in accordance with No. 1 of Article 12 of the Constitution, to carry out studies on procedures for measurement and analysis of the application of the basic principles contained in Article 44 of the Constitution;</w:t>
      </w:r>
    </w:p>
    <w:p w:rsidR="00390846" w:rsidRPr="000A5B0D" w:rsidRDefault="00390846" w:rsidP="000A5B0D">
      <w:pPr>
        <w:pStyle w:val="ECCParagraph"/>
        <w:ind w:left="720"/>
        <w:rPr>
          <w:lang w:val="en-US"/>
        </w:rPr>
      </w:pPr>
      <w:r w:rsidRPr="000A5B0D">
        <w:rPr>
          <w:lang w:val="en-US"/>
        </w:rPr>
        <w:t>2</w:t>
      </w:r>
      <w:r w:rsidRPr="000A5B0D">
        <w:rPr>
          <w:lang w:val="en-US"/>
        </w:rPr>
        <w:tab/>
        <w:t>to instruct the RRB to consider and review possible draft recommendations and draft provisions linking the formal notification, coordination and registration procedures with the principles contained in Article 44 of the Constitution and No. 0.3 of the Preamble to the Radio Regulations, and to report to each future World Radiocommunication Conference with regard to this Resolution;</w:t>
      </w:r>
    </w:p>
    <w:p w:rsidR="00390846" w:rsidRPr="00275B0A" w:rsidRDefault="00390846" w:rsidP="000A5B0D">
      <w:pPr>
        <w:pStyle w:val="ECCParagraph"/>
        <w:ind w:left="720"/>
        <w:rPr>
          <w:lang w:val="en-US"/>
        </w:rPr>
      </w:pPr>
      <w:r w:rsidRPr="000A5B0D">
        <w:rPr>
          <w:lang w:val="en-US"/>
        </w:rPr>
        <w:t>3</w:t>
      </w:r>
      <w:r w:rsidRPr="000A5B0D">
        <w:rPr>
          <w:lang w:val="en-US"/>
        </w:rPr>
        <w:tab/>
        <w:t>to instruct the Director of the Radiocommunication Bureau to submit to each future World Radiocommunication Conference a detailed progress report on the action taken on this Resolution.</w:t>
      </w:r>
      <w:r>
        <w:rPr>
          <w:lang w:val="en-US"/>
        </w:rPr>
        <w:t>”</w:t>
      </w:r>
    </w:p>
    <w:p w:rsidR="00390846" w:rsidRDefault="00390846" w:rsidP="00B42B3D">
      <w:pPr>
        <w:pStyle w:val="Heading1"/>
      </w:pPr>
      <w:r w:rsidRPr="00B35593">
        <w:t>Preliminary CEPT position</w:t>
      </w:r>
      <w:r>
        <w:t xml:space="preserve"> </w:t>
      </w:r>
      <w:r w:rsidRPr="00B42B3D">
        <w:t>(Summary)</w:t>
      </w:r>
    </w:p>
    <w:p w:rsidR="00390846" w:rsidRPr="007D404F" w:rsidRDefault="00390846" w:rsidP="000A5B0D">
      <w:pPr>
        <w:pStyle w:val="ECCParagraph"/>
        <w:rPr>
          <w:b/>
          <w:lang w:val="en-US"/>
        </w:rPr>
      </w:pPr>
      <w:r w:rsidRPr="007D404F">
        <w:rPr>
          <w:b/>
          <w:lang w:val="en-US"/>
        </w:rPr>
        <w:t>Sub-item 9.1.</w:t>
      </w:r>
    </w:p>
    <w:p w:rsidR="00390846" w:rsidRDefault="00390846" w:rsidP="000A5B0D">
      <w:pPr>
        <w:pStyle w:val="ECCParagraph"/>
        <w:rPr>
          <w:lang w:val="en-US"/>
        </w:rPr>
      </w:pPr>
      <w:r>
        <w:rPr>
          <w:lang w:val="en-US"/>
        </w:rPr>
        <w:t>Issue 9.1.</w:t>
      </w:r>
      <w:r w:rsidRPr="00F84B67">
        <w:rPr>
          <w:lang w:val="en-US"/>
        </w:rPr>
        <w:t xml:space="preserve">1 – </w:t>
      </w:r>
      <w:r>
        <w:rPr>
          <w:lang w:val="en-US"/>
        </w:rPr>
        <w:t>… [</w:t>
      </w:r>
      <w:r w:rsidRPr="007D404F">
        <w:rPr>
          <w:i/>
          <w:lang w:val="en-US"/>
        </w:rPr>
        <w:t>Editors Note: see relevant CEPT Brief prepared by CPG PTB</w:t>
      </w:r>
      <w:r>
        <w:rPr>
          <w:lang w:val="en-US"/>
        </w:rPr>
        <w:t>]</w:t>
      </w:r>
    </w:p>
    <w:p w:rsidR="00390846" w:rsidRDefault="00390846" w:rsidP="000A5B0D">
      <w:pPr>
        <w:pStyle w:val="ECCParagraph"/>
      </w:pPr>
    </w:p>
    <w:p w:rsidR="00390846" w:rsidRDefault="00390846" w:rsidP="000A5B0D">
      <w:pPr>
        <w:pStyle w:val="ECCParagraph"/>
        <w:rPr>
          <w:lang w:val="en-US"/>
        </w:rPr>
      </w:pPr>
      <w:r>
        <w:rPr>
          <w:lang w:val="en-US"/>
        </w:rPr>
        <w:t>Issue</w:t>
      </w:r>
      <w:r>
        <w:t xml:space="preserve"> 9.1.2 – </w:t>
      </w:r>
      <w:r>
        <w:rPr>
          <w:lang w:val="en-US"/>
        </w:rPr>
        <w:t>… [</w:t>
      </w:r>
      <w:r w:rsidRPr="007D404F">
        <w:rPr>
          <w:i/>
          <w:lang w:val="en-US"/>
        </w:rPr>
        <w:t>Editors Note: see relevant CEPT Brief prepared by CPG PTB</w:t>
      </w:r>
      <w:r>
        <w:rPr>
          <w:lang w:val="en-US"/>
        </w:rPr>
        <w:t>]</w:t>
      </w:r>
    </w:p>
    <w:p w:rsidR="00390846" w:rsidRDefault="00390846" w:rsidP="000A5B0D">
      <w:pPr>
        <w:pStyle w:val="ECCParagraph"/>
      </w:pPr>
    </w:p>
    <w:p w:rsidR="00390846" w:rsidRDefault="00390846" w:rsidP="000A5B0D">
      <w:pPr>
        <w:pStyle w:val="ECCParagraph"/>
        <w:rPr>
          <w:lang w:val="en-US"/>
        </w:rPr>
      </w:pPr>
      <w:r>
        <w:rPr>
          <w:lang w:val="en-US"/>
        </w:rPr>
        <w:t>Issue</w:t>
      </w:r>
      <w:r>
        <w:t xml:space="preserve"> 9.1.3 – </w:t>
      </w:r>
      <w:r>
        <w:rPr>
          <w:lang w:val="en-US"/>
        </w:rPr>
        <w:t>… [</w:t>
      </w:r>
      <w:r w:rsidRPr="007D404F">
        <w:rPr>
          <w:i/>
          <w:lang w:val="en-US"/>
        </w:rPr>
        <w:t>Editors Note: see relevant CEPT Brief prepared by CPG PTB</w:t>
      </w:r>
      <w:r>
        <w:rPr>
          <w:lang w:val="en-US"/>
        </w:rPr>
        <w:t>]</w:t>
      </w:r>
    </w:p>
    <w:p w:rsidR="00390846" w:rsidRDefault="00390846" w:rsidP="000A5B0D">
      <w:pPr>
        <w:pStyle w:val="ECCParagraph"/>
      </w:pPr>
    </w:p>
    <w:p w:rsidR="00390846" w:rsidRDefault="00390846" w:rsidP="000A5B0D">
      <w:pPr>
        <w:pStyle w:val="ECCParagraph"/>
        <w:rPr>
          <w:lang w:val="en-US"/>
        </w:rPr>
      </w:pPr>
      <w:r w:rsidRPr="00B42B3D">
        <w:rPr>
          <w:lang w:val="en-US"/>
        </w:rPr>
        <w:t>Issue 9.1.4 – Resolution 67 (WRC-12) - Updating and rearrangement of the Radio Regulations</w:t>
      </w:r>
    </w:p>
    <w:p w:rsidR="00390846" w:rsidRDefault="00390846" w:rsidP="000A5B0D">
      <w:pPr>
        <w:pStyle w:val="ECCParagraph"/>
      </w:pPr>
    </w:p>
    <w:p w:rsidR="00390846" w:rsidRDefault="00390846" w:rsidP="003B5416">
      <w:pPr>
        <w:pStyle w:val="ECCParagraph"/>
        <w:rPr>
          <w:lang w:val="en-US"/>
        </w:rPr>
      </w:pPr>
      <w:r>
        <w:rPr>
          <w:lang w:val="en-US"/>
        </w:rPr>
        <w:t>Issue</w:t>
      </w:r>
      <w:r>
        <w:t xml:space="preserve"> 9.1.5 – </w:t>
      </w:r>
      <w:r>
        <w:rPr>
          <w:lang w:val="en-US"/>
        </w:rPr>
        <w:t>… [</w:t>
      </w:r>
      <w:r w:rsidRPr="007D404F">
        <w:rPr>
          <w:i/>
          <w:lang w:val="en-US"/>
        </w:rPr>
        <w:t>Editors Note: see relevant CEPT Brief prepared by CPG PTB</w:t>
      </w:r>
      <w:r>
        <w:rPr>
          <w:lang w:val="en-US"/>
        </w:rPr>
        <w:t>]</w:t>
      </w:r>
    </w:p>
    <w:p w:rsidR="00390846" w:rsidRPr="003B5416" w:rsidRDefault="00390846" w:rsidP="003B5416">
      <w:pPr>
        <w:pStyle w:val="ECCParagraph"/>
      </w:pPr>
    </w:p>
    <w:p w:rsidR="00390846" w:rsidRDefault="00390846" w:rsidP="000A5B0D">
      <w:pPr>
        <w:pStyle w:val="ECCParagraph"/>
        <w:rPr>
          <w:lang w:val="en-US"/>
        </w:rPr>
      </w:pPr>
      <w:r w:rsidRPr="00B42B3D">
        <w:rPr>
          <w:lang w:val="en-US"/>
        </w:rPr>
        <w:t>Issue 9.1.6 – Resolution 957 (WRC-12) – Studies towards review of the definitions of fixed service, fixed station and mobile station</w:t>
      </w:r>
    </w:p>
    <w:p w:rsidR="00390846" w:rsidRDefault="00390846" w:rsidP="000A5B0D">
      <w:pPr>
        <w:pStyle w:val="ECCParagraph"/>
      </w:pPr>
    </w:p>
    <w:p w:rsidR="00390846" w:rsidRDefault="00390846" w:rsidP="000A5B0D">
      <w:pPr>
        <w:pStyle w:val="ECCParagraph"/>
        <w:rPr>
          <w:lang w:val="en-US"/>
        </w:rPr>
      </w:pPr>
      <w:r w:rsidRPr="00B42B3D">
        <w:rPr>
          <w:lang w:val="en-US"/>
        </w:rPr>
        <w:t xml:space="preserve">Issue 9.1.7 – Resolution 647 (Rev. WRC-12) – Spectrum management guidelines for emergency and disaster relief radiocommunication </w:t>
      </w:r>
    </w:p>
    <w:p w:rsidR="00390846" w:rsidRDefault="00390846" w:rsidP="000A5B0D">
      <w:pPr>
        <w:pStyle w:val="ECCParagraph"/>
      </w:pPr>
    </w:p>
    <w:p w:rsidR="00390846" w:rsidRDefault="00390846" w:rsidP="000A5B0D">
      <w:pPr>
        <w:pStyle w:val="ECCParagraph"/>
      </w:pPr>
      <w:r w:rsidRPr="00B42B3D">
        <w:rPr>
          <w:lang w:val="en-US"/>
        </w:rPr>
        <w:t>Issue</w:t>
      </w:r>
      <w:r w:rsidRPr="00B42B3D">
        <w:t xml:space="preserve"> 9.1.8 – Resolution 757 (WRC-12) – Regulatory aspects for nano- and picosatellites</w:t>
      </w:r>
    </w:p>
    <w:p w:rsidR="00390846" w:rsidRPr="002369BE" w:rsidRDefault="00390846" w:rsidP="003B5416">
      <w:pPr>
        <w:pStyle w:val="ECCParagraph"/>
        <w:ind w:firstLine="720"/>
        <w:rPr>
          <w:lang w:val="en-US"/>
        </w:rPr>
      </w:pPr>
    </w:p>
    <w:p w:rsidR="00390846" w:rsidRDefault="00390846" w:rsidP="000A5B0D">
      <w:pPr>
        <w:pStyle w:val="ECCParagraph"/>
        <w:rPr>
          <w:lang w:val="en-US"/>
        </w:rPr>
      </w:pPr>
      <w:r w:rsidRPr="00B42B3D">
        <w:rPr>
          <w:b/>
        </w:rPr>
        <w:t>Sub-item 9.2</w:t>
      </w:r>
      <w:r w:rsidRPr="00B42B3D">
        <w:t xml:space="preserve"> – </w:t>
      </w:r>
      <w:r w:rsidRPr="00B42B3D">
        <w:rPr>
          <w:lang w:val="en-US"/>
        </w:rPr>
        <w:t>Difficulties or inconsistencies encountered in the application of the Radio Regulations</w:t>
      </w:r>
    </w:p>
    <w:p w:rsidR="00390846" w:rsidRDefault="00390846" w:rsidP="000A5B0D">
      <w:pPr>
        <w:pStyle w:val="ECCParagraph"/>
        <w:rPr>
          <w:lang w:val="en-US"/>
        </w:rPr>
      </w:pPr>
      <w:r>
        <w:rPr>
          <w:lang w:val="en-US"/>
        </w:rPr>
        <w:t>[</w:t>
      </w:r>
      <w:r w:rsidRPr="007D404F">
        <w:rPr>
          <w:i/>
          <w:lang w:val="en-US"/>
        </w:rPr>
        <w:t xml:space="preserve">Editors Note: see </w:t>
      </w:r>
      <w:r>
        <w:rPr>
          <w:i/>
          <w:lang w:val="en-US"/>
        </w:rPr>
        <w:t xml:space="preserve">also </w:t>
      </w:r>
      <w:r w:rsidRPr="007D404F">
        <w:rPr>
          <w:i/>
          <w:lang w:val="en-US"/>
        </w:rPr>
        <w:t xml:space="preserve">relevant </w:t>
      </w:r>
      <w:r>
        <w:rPr>
          <w:i/>
          <w:lang w:val="en-US"/>
        </w:rPr>
        <w:t xml:space="preserve">parts </w:t>
      </w:r>
      <w:r w:rsidRPr="007D404F">
        <w:rPr>
          <w:i/>
          <w:lang w:val="en-US"/>
        </w:rPr>
        <w:t>prepared by CPG PTB</w:t>
      </w:r>
      <w:r>
        <w:rPr>
          <w:lang w:val="en-US"/>
        </w:rPr>
        <w:t>]</w:t>
      </w:r>
    </w:p>
    <w:p w:rsidR="00390846" w:rsidRDefault="00390846" w:rsidP="003B5416">
      <w:pPr>
        <w:pStyle w:val="ECCParagraph"/>
        <w:ind w:firstLine="720"/>
        <w:rPr>
          <w:lang w:val="en-US"/>
        </w:rPr>
      </w:pPr>
    </w:p>
    <w:p w:rsidR="00390846" w:rsidRDefault="00390846" w:rsidP="000A5B0D">
      <w:pPr>
        <w:pStyle w:val="ECCParagraph"/>
        <w:rPr>
          <w:lang w:val="en-US"/>
        </w:rPr>
      </w:pPr>
      <w:r w:rsidRPr="007D404F">
        <w:rPr>
          <w:b/>
          <w:lang w:val="en-US"/>
        </w:rPr>
        <w:t>Sub-item 9.3</w:t>
      </w:r>
      <w:r>
        <w:rPr>
          <w:lang w:val="en-US"/>
        </w:rPr>
        <w:t xml:space="preserve"> – … [</w:t>
      </w:r>
      <w:r w:rsidRPr="007D404F">
        <w:rPr>
          <w:i/>
          <w:lang w:val="en-US"/>
        </w:rPr>
        <w:t>Editors Note: see relevant CEPT Brief prepared by CPG PTB</w:t>
      </w:r>
      <w:r>
        <w:rPr>
          <w:lang w:val="en-US"/>
        </w:rPr>
        <w:t>]</w:t>
      </w:r>
    </w:p>
    <w:p w:rsidR="00390846" w:rsidRDefault="00390846" w:rsidP="003B5416">
      <w:pPr>
        <w:pStyle w:val="ECCParagraph"/>
        <w:rPr>
          <w:lang w:val="en-US"/>
        </w:rPr>
      </w:pPr>
    </w:p>
    <w:p w:rsidR="00390846" w:rsidRDefault="00390846" w:rsidP="00B42B3D">
      <w:pPr>
        <w:pStyle w:val="Heading1"/>
        <w:numPr>
          <w:ilvl w:val="0"/>
          <w:numId w:val="20"/>
        </w:numPr>
        <w:sectPr w:rsidR="00390846" w:rsidSect="008A54FC">
          <w:headerReference w:type="even" r:id="rId10"/>
          <w:headerReference w:type="default" r:id="rId11"/>
          <w:headerReference w:type="first" r:id="rId12"/>
          <w:pgSz w:w="11907" w:h="16840" w:code="9"/>
          <w:pgMar w:top="1440" w:right="1134" w:bottom="1440" w:left="1134" w:header="709" w:footer="709" w:gutter="0"/>
          <w:cols w:space="708"/>
          <w:docGrid w:linePitch="360"/>
        </w:sectPr>
      </w:pPr>
      <w:bookmarkStart w:id="1" w:name="_ISSUE_of_Sub-item"/>
      <w:bookmarkEnd w:id="1"/>
    </w:p>
    <w:p w:rsidR="00390846" w:rsidRDefault="00390846" w:rsidP="00B42B3D">
      <w:pPr>
        <w:pStyle w:val="Heading1"/>
        <w:numPr>
          <w:ilvl w:val="0"/>
          <w:numId w:val="20"/>
        </w:numPr>
      </w:pPr>
      <w:r>
        <w:t>Sub-item 9.1. – ISSUE 9.1.</w:t>
      </w:r>
      <w:r w:rsidRPr="00B42B3D">
        <w:rPr>
          <w:highlight w:val="yellow"/>
        </w:rPr>
        <w:t>X</w:t>
      </w:r>
      <w:r>
        <w:t xml:space="preserve"> – Resolution </w:t>
      </w:r>
      <w:r w:rsidRPr="009C0100">
        <w:rPr>
          <w:highlight w:val="yellow"/>
        </w:rPr>
        <w:t>YY</w:t>
      </w:r>
    </w:p>
    <w:p w:rsidR="00390846" w:rsidRDefault="00390846" w:rsidP="003A4B46">
      <w:pPr>
        <w:pStyle w:val="ECCParagraph"/>
        <w:rPr>
          <w:lang w:val="en-US"/>
        </w:rPr>
      </w:pPr>
    </w:p>
    <w:p w:rsidR="00390846" w:rsidRDefault="00390846" w:rsidP="00B42B3D">
      <w:pPr>
        <w:pStyle w:val="Heading1"/>
      </w:pPr>
      <w:r w:rsidRPr="00B35593">
        <w:t>Preliminary CEPT position</w:t>
      </w:r>
    </w:p>
    <w:p w:rsidR="00390846" w:rsidRPr="000A5B0D" w:rsidRDefault="00390846" w:rsidP="003B5416">
      <w:pPr>
        <w:pStyle w:val="ECCParagraph"/>
        <w:rPr>
          <w:lang w:val="en-US"/>
        </w:rPr>
      </w:pPr>
    </w:p>
    <w:p w:rsidR="00390846" w:rsidRDefault="00390846" w:rsidP="00B42B3D">
      <w:pPr>
        <w:pStyle w:val="Heading1"/>
      </w:pPr>
      <w:r w:rsidRPr="005F007F">
        <w:t xml:space="preserve">Background </w:t>
      </w:r>
    </w:p>
    <w:p w:rsidR="00390846" w:rsidRPr="00107A73" w:rsidRDefault="00390846" w:rsidP="003B5416"/>
    <w:p w:rsidR="00390846" w:rsidRDefault="00390846" w:rsidP="00B42B3D">
      <w:pPr>
        <w:pStyle w:val="Heading1"/>
      </w:pPr>
      <w:r w:rsidRPr="005F007F">
        <w:t>List of relevant documents</w:t>
      </w:r>
    </w:p>
    <w:p w:rsidR="00390846" w:rsidRPr="009744B4" w:rsidRDefault="00390846" w:rsidP="003B5416">
      <w:pPr>
        <w:pStyle w:val="ECCParagraph"/>
        <w:rPr>
          <w:lang w:val="fr-FR"/>
        </w:rPr>
      </w:pPr>
      <w:r w:rsidRPr="009744B4">
        <w:rPr>
          <w:lang w:val="fr-FR"/>
        </w:rPr>
        <w:t>ITU-Documentation (Recommendations, Reports, other)</w:t>
      </w:r>
    </w:p>
    <w:p w:rsidR="00390846" w:rsidRDefault="00390846" w:rsidP="003B5416">
      <w:pPr>
        <w:pStyle w:val="ECCParagraph"/>
        <w:rPr>
          <w:lang w:val="fr-FR"/>
        </w:rPr>
      </w:pPr>
    </w:p>
    <w:p w:rsidR="00390846" w:rsidRPr="009744B4" w:rsidRDefault="00390846" w:rsidP="003B5416">
      <w:pPr>
        <w:pStyle w:val="ECCParagraph"/>
        <w:rPr>
          <w:lang w:val="fr-FR"/>
        </w:rPr>
      </w:pPr>
      <w:r w:rsidRPr="009744B4">
        <w:rPr>
          <w:lang w:val="fr-FR"/>
        </w:rPr>
        <w:t>CEPT and/or ECC Documentation (Decisions, Recommendations, Reports)</w:t>
      </w:r>
    </w:p>
    <w:p w:rsidR="00390846" w:rsidRDefault="00390846" w:rsidP="003B5416">
      <w:pPr>
        <w:pStyle w:val="ECCParagraph"/>
        <w:rPr>
          <w:lang w:val="fr-FR"/>
        </w:rPr>
      </w:pPr>
    </w:p>
    <w:p w:rsidR="00390846" w:rsidRPr="009744B4" w:rsidRDefault="00390846" w:rsidP="003B5416">
      <w:pPr>
        <w:pStyle w:val="ECCParagraph"/>
        <w:rPr>
          <w:lang w:val="fr-FR"/>
        </w:rPr>
      </w:pPr>
      <w:r w:rsidRPr="009744B4">
        <w:rPr>
          <w:lang w:val="fr-FR"/>
        </w:rPr>
        <w:t>EU Documentation (Directives, Decisions, Recommendations, other), if applicable</w:t>
      </w:r>
    </w:p>
    <w:p w:rsidR="00390846" w:rsidRDefault="00390846" w:rsidP="00B42B3D">
      <w:pPr>
        <w:pStyle w:val="Heading1"/>
      </w:pPr>
      <w:r w:rsidRPr="005F007F">
        <w:t>Actions to be taken</w:t>
      </w:r>
    </w:p>
    <w:p w:rsidR="00390846" w:rsidRPr="00B42B3D" w:rsidRDefault="00390846" w:rsidP="00B42B3D">
      <w:pPr>
        <w:pStyle w:val="ECCParagraph"/>
      </w:pPr>
    </w:p>
    <w:p w:rsidR="00390846" w:rsidRDefault="00390846" w:rsidP="00B42B3D">
      <w:pPr>
        <w:pStyle w:val="Heading1"/>
      </w:pPr>
      <w:r w:rsidRPr="002F7B8D">
        <w:t>Relevant information from outside CEPT (examples of these are below)</w:t>
      </w:r>
    </w:p>
    <w:p w:rsidR="00390846" w:rsidRDefault="00390846" w:rsidP="003B5416">
      <w:pPr>
        <w:pStyle w:val="Heading2"/>
      </w:pPr>
      <w:r w:rsidRPr="009744B4">
        <w:t>European Union (</w:t>
      </w:r>
      <w:r w:rsidRPr="009744B4">
        <w:rPr>
          <w:caps w:val="0"/>
        </w:rPr>
        <w:t>date of proposal</w:t>
      </w:r>
      <w:r w:rsidRPr="009744B4">
        <w:t>)</w:t>
      </w:r>
    </w:p>
    <w:p w:rsidR="00390846" w:rsidRPr="0017055A" w:rsidRDefault="00390846" w:rsidP="003B5416">
      <w:pPr>
        <w:pStyle w:val="ECCParagraph"/>
        <w:rPr>
          <w:lang w:val="en-US"/>
        </w:rPr>
      </w:pPr>
    </w:p>
    <w:p w:rsidR="00390846" w:rsidRDefault="00390846" w:rsidP="003B5416">
      <w:pPr>
        <w:pStyle w:val="Heading2"/>
      </w:pPr>
      <w:r w:rsidRPr="002F7B8D">
        <w:t>Regional telecommunication organisations</w:t>
      </w:r>
      <w:r>
        <w:t xml:space="preserve">: </w:t>
      </w:r>
    </w:p>
    <w:p w:rsidR="00390846"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APT (date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ATU (date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Arab Group (date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CITEL</w:t>
      </w:r>
      <w:r>
        <w:rPr>
          <w:lang w:val="en-US"/>
        </w:rPr>
        <w:t xml:space="preserve"> </w:t>
      </w:r>
      <w:r w:rsidRPr="002F7B8D">
        <w:rPr>
          <w:lang w:val="en-US"/>
        </w:rPr>
        <w:t>(date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RCC (date of proposal)</w:t>
      </w:r>
    </w:p>
    <w:p w:rsidR="00390846" w:rsidRPr="009744B4" w:rsidRDefault="00390846" w:rsidP="003B5416">
      <w:pPr>
        <w:pStyle w:val="ECCParagraph"/>
        <w:rPr>
          <w:lang w:val="en-US"/>
        </w:rPr>
      </w:pPr>
    </w:p>
    <w:p w:rsidR="00390846" w:rsidRPr="002F7B8D" w:rsidRDefault="00390846" w:rsidP="003B5416">
      <w:pPr>
        <w:pStyle w:val="Heading2"/>
      </w:pPr>
      <w:r w:rsidRPr="002F7B8D">
        <w:t>International organisations</w:t>
      </w:r>
    </w:p>
    <w:p w:rsidR="00390846"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IATA (date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ICAO</w:t>
      </w:r>
      <w:r>
        <w:rPr>
          <w:lang w:val="en-US"/>
        </w:rPr>
        <w:t xml:space="preserve"> </w:t>
      </w:r>
      <w:r w:rsidRPr="006E671C">
        <w:rPr>
          <w:lang w:val="en-US"/>
        </w:rPr>
        <w:t>(date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IMO</w:t>
      </w:r>
      <w:r>
        <w:rPr>
          <w:lang w:val="en-US"/>
        </w:rPr>
        <w:t xml:space="preserve"> </w:t>
      </w:r>
      <w:r w:rsidRPr="002F7B8D">
        <w:rPr>
          <w:lang w:val="en-US"/>
        </w:rPr>
        <w:t>(date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NATO</w:t>
      </w:r>
      <w:r>
        <w:rPr>
          <w:lang w:val="en-US"/>
        </w:rPr>
        <w:t xml:space="preserve"> </w:t>
      </w:r>
      <w:r w:rsidRPr="002F7B8D">
        <w:rPr>
          <w:lang w:val="en-US"/>
        </w:rPr>
        <w:t>(date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SFCG (date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WMO and EUMETNET (date of proposal)</w:t>
      </w:r>
    </w:p>
    <w:p w:rsidR="00390846" w:rsidRPr="009744B4" w:rsidRDefault="00390846" w:rsidP="003B5416">
      <w:pPr>
        <w:pStyle w:val="ECCParagraph"/>
        <w:rPr>
          <w:lang w:val="en-US"/>
        </w:rPr>
      </w:pPr>
    </w:p>
    <w:p w:rsidR="00390846" w:rsidRPr="002F7B8D" w:rsidRDefault="00390846" w:rsidP="003B5416">
      <w:pPr>
        <w:pStyle w:val="Heading2"/>
      </w:pPr>
      <w:r w:rsidRPr="002F7B8D">
        <w:t>Regional organisations</w:t>
      </w:r>
    </w:p>
    <w:p w:rsidR="00390846" w:rsidRDefault="00390846" w:rsidP="003B5416">
      <w:pPr>
        <w:pStyle w:val="ECCParagraph"/>
        <w:rPr>
          <w:lang w:val="en-US"/>
        </w:rPr>
      </w:pPr>
    </w:p>
    <w:p w:rsidR="00390846" w:rsidRDefault="00390846" w:rsidP="003B5416">
      <w:pPr>
        <w:pStyle w:val="ECCParagraph"/>
        <w:rPr>
          <w:lang w:val="en-US"/>
        </w:rPr>
      </w:pPr>
      <w:r w:rsidRPr="002F7B8D">
        <w:rPr>
          <w:lang w:val="en-US"/>
        </w:rPr>
        <w:t>ESA</w:t>
      </w:r>
      <w:r>
        <w:rPr>
          <w:lang w:val="en-US"/>
        </w:rPr>
        <w:t xml:space="preserve"> </w:t>
      </w:r>
      <w:r w:rsidRPr="002F7B8D">
        <w:rPr>
          <w:lang w:val="en-US"/>
        </w:rPr>
        <w:t>(date of proposal)</w:t>
      </w:r>
    </w:p>
    <w:p w:rsidR="00390846" w:rsidRPr="002F7B8D" w:rsidRDefault="00390846" w:rsidP="003B5416">
      <w:pPr>
        <w:pStyle w:val="ECCParagraph"/>
        <w:rPr>
          <w:lang w:val="en-US"/>
        </w:rPr>
      </w:pPr>
    </w:p>
    <w:p w:rsidR="00390846" w:rsidRDefault="00390846" w:rsidP="003B5416">
      <w:pPr>
        <w:pStyle w:val="ECCParagraph"/>
        <w:rPr>
          <w:lang w:val="en-US"/>
        </w:rPr>
      </w:pPr>
      <w:r w:rsidRPr="002F7B8D">
        <w:rPr>
          <w:lang w:val="en-US"/>
        </w:rPr>
        <w:t>EUMETNET (date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Eurocontrol</w:t>
      </w:r>
      <w:r>
        <w:rPr>
          <w:lang w:val="en-US"/>
        </w:rPr>
        <w:t xml:space="preserve"> </w:t>
      </w:r>
      <w:r w:rsidRPr="002F7B8D">
        <w:rPr>
          <w:lang w:val="en-US"/>
        </w:rPr>
        <w:t>(date of proposal)</w:t>
      </w:r>
    </w:p>
    <w:p w:rsidR="00390846" w:rsidRDefault="00390846" w:rsidP="003B5416">
      <w:pPr>
        <w:pStyle w:val="ECCParagraph"/>
        <w:rPr>
          <w:lang w:val="en-US"/>
        </w:rPr>
        <w:sectPr w:rsidR="00390846" w:rsidSect="008A54FC">
          <w:pgSz w:w="11907" w:h="16840" w:code="9"/>
          <w:pgMar w:top="1440" w:right="1134" w:bottom="1440" w:left="1134" w:header="709" w:footer="709" w:gutter="0"/>
          <w:cols w:space="708"/>
          <w:docGrid w:linePitch="360"/>
        </w:sectPr>
      </w:pPr>
    </w:p>
    <w:p w:rsidR="00390846" w:rsidRDefault="00390846" w:rsidP="00B42B3D">
      <w:pPr>
        <w:pStyle w:val="Heading1"/>
        <w:numPr>
          <w:ilvl w:val="0"/>
          <w:numId w:val="24"/>
        </w:numPr>
      </w:pPr>
      <w:bookmarkStart w:id="2" w:name="_ISSUE_of_Sub-item_1"/>
      <w:bookmarkStart w:id="3" w:name="_ISSUE_of_Sub-item_3"/>
      <w:bookmarkEnd w:id="2"/>
      <w:bookmarkEnd w:id="3"/>
      <w:r>
        <w:t>ISSUE 9.2</w:t>
      </w:r>
    </w:p>
    <w:p w:rsidR="00390846" w:rsidRDefault="00390846" w:rsidP="00F11977">
      <w:pPr>
        <w:pStyle w:val="ECCParagraph"/>
        <w:rPr>
          <w:lang w:val="en-US"/>
        </w:rPr>
      </w:pPr>
      <w:r>
        <w:rPr>
          <w:lang w:val="en-US"/>
        </w:rPr>
        <w:t>Collection of</w:t>
      </w:r>
      <w:r w:rsidRPr="00275B0A">
        <w:rPr>
          <w:lang w:val="en-US"/>
        </w:rPr>
        <w:t xml:space="preserve"> difficulties or inconsistencies encountered in the application of the Radio Regulations (RR) that are identified by the administrations, the Radiocommunication Bureau (BR) and the Radio Regulations Board (RRB), as well as the suggestion of the BR and the RRB of modifications of the RR to alleviate such </w:t>
      </w:r>
      <w:r>
        <w:rPr>
          <w:lang w:val="en-US"/>
        </w:rPr>
        <w:t>difficulties or inconsistencies.</w:t>
      </w:r>
    </w:p>
    <w:p w:rsidR="00390846" w:rsidRDefault="00390846" w:rsidP="00B42B3D">
      <w:pPr>
        <w:pStyle w:val="Heading1"/>
      </w:pPr>
      <w:r w:rsidRPr="00B35593">
        <w:t>Preliminary CEPT position</w:t>
      </w:r>
      <w:r>
        <w:t xml:space="preserve"> on sub-item 9.2</w:t>
      </w:r>
    </w:p>
    <w:p w:rsidR="00390846" w:rsidRPr="000A5B0D" w:rsidRDefault="00390846" w:rsidP="00F11977">
      <w:pPr>
        <w:pStyle w:val="ECCParagraph"/>
        <w:rPr>
          <w:lang w:val="en-US"/>
        </w:rPr>
      </w:pPr>
      <w:r>
        <w:rPr>
          <w:lang w:val="en-US"/>
        </w:rPr>
        <w:t xml:space="preserve">[To be defined] / [CEPT will gather any difficulties or inconsistencies </w:t>
      </w:r>
      <w:r w:rsidRPr="00275B0A">
        <w:rPr>
          <w:lang w:val="en-US"/>
        </w:rPr>
        <w:t xml:space="preserve">encountered </w:t>
      </w:r>
      <w:r>
        <w:rPr>
          <w:lang w:val="en-US"/>
        </w:rPr>
        <w:t xml:space="preserve">by its members </w:t>
      </w:r>
      <w:r w:rsidRPr="00275B0A">
        <w:rPr>
          <w:lang w:val="en-US"/>
        </w:rPr>
        <w:t>in the</w:t>
      </w:r>
      <w:r>
        <w:rPr>
          <w:lang w:val="en-US"/>
        </w:rPr>
        <w:t>ir</w:t>
      </w:r>
      <w:r w:rsidRPr="00275B0A">
        <w:rPr>
          <w:lang w:val="en-US"/>
        </w:rPr>
        <w:t xml:space="preserve"> application of the Radio</w:t>
      </w:r>
      <w:r>
        <w:rPr>
          <w:lang w:val="en-US"/>
        </w:rPr>
        <w:t xml:space="preserve"> </w:t>
      </w:r>
      <w:r w:rsidRPr="00275B0A">
        <w:rPr>
          <w:lang w:val="en-US"/>
        </w:rPr>
        <w:t>Regulations</w:t>
      </w:r>
      <w:r>
        <w:rPr>
          <w:lang w:val="en-US"/>
        </w:rPr>
        <w:t xml:space="preserve">.] </w:t>
      </w:r>
    </w:p>
    <w:p w:rsidR="00390846" w:rsidRDefault="00390846" w:rsidP="00B42B3D">
      <w:pPr>
        <w:pStyle w:val="Heading1"/>
      </w:pPr>
      <w:r w:rsidRPr="005F007F">
        <w:t xml:space="preserve">Background </w:t>
      </w:r>
    </w:p>
    <w:p w:rsidR="00390846" w:rsidRDefault="00390846" w:rsidP="00B42B3D">
      <w:pPr>
        <w:pStyle w:val="Heading1"/>
      </w:pPr>
      <w:r w:rsidRPr="005F007F">
        <w:t>List of relevant documents</w:t>
      </w:r>
    </w:p>
    <w:p w:rsidR="00390846" w:rsidRPr="009744B4" w:rsidRDefault="00390846" w:rsidP="00F11977">
      <w:pPr>
        <w:pStyle w:val="ECCParagraph"/>
        <w:rPr>
          <w:lang w:val="fr-FR"/>
        </w:rPr>
      </w:pPr>
      <w:r w:rsidRPr="009744B4">
        <w:rPr>
          <w:lang w:val="fr-FR"/>
        </w:rPr>
        <w:t>ITU-Documentation (Recommendations, Reports, other)</w:t>
      </w:r>
    </w:p>
    <w:p w:rsidR="00390846" w:rsidRDefault="00390846" w:rsidP="00F11977">
      <w:pPr>
        <w:pStyle w:val="ECCParagraph"/>
        <w:rPr>
          <w:lang w:val="fr-FR"/>
        </w:rPr>
      </w:pPr>
    </w:p>
    <w:p w:rsidR="00390846" w:rsidRPr="009744B4" w:rsidRDefault="00390846" w:rsidP="00F11977">
      <w:pPr>
        <w:pStyle w:val="ECCParagraph"/>
        <w:rPr>
          <w:lang w:val="fr-FR"/>
        </w:rPr>
      </w:pPr>
      <w:r w:rsidRPr="009744B4">
        <w:rPr>
          <w:lang w:val="fr-FR"/>
        </w:rPr>
        <w:t>CEPT and/or ECC Documentation (Decisions, Recommendations, Reports)</w:t>
      </w:r>
    </w:p>
    <w:p w:rsidR="00390846" w:rsidRDefault="00390846" w:rsidP="00F11977">
      <w:pPr>
        <w:pStyle w:val="ECCParagraph"/>
        <w:rPr>
          <w:lang w:val="fr-FR"/>
        </w:rPr>
      </w:pPr>
    </w:p>
    <w:p w:rsidR="00390846" w:rsidRPr="009744B4" w:rsidRDefault="00390846" w:rsidP="00F11977">
      <w:pPr>
        <w:pStyle w:val="ECCParagraph"/>
        <w:rPr>
          <w:lang w:val="fr-FR"/>
        </w:rPr>
      </w:pPr>
      <w:r w:rsidRPr="009744B4">
        <w:rPr>
          <w:lang w:val="fr-FR"/>
        </w:rPr>
        <w:t>EU Documentation (Directives, Decisions, Recommendations, other), if applicable</w:t>
      </w:r>
    </w:p>
    <w:p w:rsidR="00390846" w:rsidRDefault="00390846" w:rsidP="00B42B3D">
      <w:pPr>
        <w:pStyle w:val="Heading1"/>
      </w:pPr>
      <w:r w:rsidRPr="005F007F">
        <w:t>Actions to be taken</w:t>
      </w:r>
    </w:p>
    <w:p w:rsidR="00390846" w:rsidRDefault="00390846" w:rsidP="00F11977">
      <w:pPr>
        <w:pStyle w:val="ECCParagraph"/>
      </w:pPr>
      <w:r>
        <w:t xml:space="preserve">[To be defined] / </w:t>
      </w:r>
    </w:p>
    <w:p w:rsidR="00390846" w:rsidRDefault="00390846" w:rsidP="00F11977">
      <w:pPr>
        <w:pStyle w:val="ECCParagraph"/>
        <w:numPr>
          <w:ilvl w:val="0"/>
          <w:numId w:val="25"/>
        </w:numPr>
      </w:pPr>
      <w:r>
        <w:t>[Administrations are encouraged to inform CPG PTA about any inconsistency and difficulty on the application of the Radio Regulations.</w:t>
      </w:r>
    </w:p>
    <w:p w:rsidR="00390846" w:rsidRDefault="00390846" w:rsidP="00F11977">
      <w:pPr>
        <w:pStyle w:val="ECCParagraph"/>
        <w:numPr>
          <w:ilvl w:val="0"/>
          <w:numId w:val="25"/>
        </w:numPr>
      </w:pPr>
      <w:r>
        <w:t>[Consideration of suggested modifications or other means from CEPT countries to alleviate the identified difficulties and inconsistencies]</w:t>
      </w:r>
    </w:p>
    <w:p w:rsidR="00390846" w:rsidRDefault="00390846" w:rsidP="00815FCB">
      <w:pPr>
        <w:pStyle w:val="ECCParagraph"/>
        <w:numPr>
          <w:ilvl w:val="0"/>
          <w:numId w:val="25"/>
        </w:numPr>
      </w:pPr>
      <w:r>
        <w:t>[Consideration of suggested modifications or other means from countries outside CEPT to alleviate identified difficulties and inconsistencies]</w:t>
      </w:r>
    </w:p>
    <w:p w:rsidR="00390846" w:rsidRDefault="00390846" w:rsidP="00B42B3D">
      <w:pPr>
        <w:pStyle w:val="Heading1"/>
      </w:pPr>
      <w:r w:rsidRPr="002F7B8D">
        <w:t>Relevant information from outside CEPT (examples of these are below)</w:t>
      </w:r>
    </w:p>
    <w:p w:rsidR="00390846" w:rsidRDefault="00390846" w:rsidP="00F11977">
      <w:pPr>
        <w:pStyle w:val="Heading2"/>
      </w:pPr>
      <w:r w:rsidRPr="009744B4">
        <w:t>European Union (</w:t>
      </w:r>
      <w:r w:rsidRPr="009744B4">
        <w:rPr>
          <w:caps w:val="0"/>
        </w:rPr>
        <w:t>date of proposal</w:t>
      </w:r>
      <w:r w:rsidRPr="009744B4">
        <w:t>)</w:t>
      </w:r>
    </w:p>
    <w:p w:rsidR="00390846" w:rsidRPr="0017055A" w:rsidRDefault="00390846" w:rsidP="00F11977">
      <w:pPr>
        <w:pStyle w:val="ECCParagraph"/>
        <w:rPr>
          <w:lang w:val="en-US"/>
        </w:rPr>
      </w:pPr>
    </w:p>
    <w:p w:rsidR="00390846" w:rsidRDefault="00390846" w:rsidP="00F11977">
      <w:pPr>
        <w:pStyle w:val="Heading2"/>
      </w:pPr>
      <w:r w:rsidRPr="002F7B8D">
        <w:t>Regional telecommunication organisations</w:t>
      </w:r>
      <w:r>
        <w:t xml:space="preserve">: </w:t>
      </w:r>
    </w:p>
    <w:p w:rsidR="00390846"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APT (date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ATU (date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Arab Group (date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CITEL</w:t>
      </w:r>
      <w:r>
        <w:rPr>
          <w:lang w:val="en-US"/>
        </w:rPr>
        <w:t xml:space="preserve"> </w:t>
      </w:r>
      <w:r w:rsidRPr="002F7B8D">
        <w:rPr>
          <w:lang w:val="en-US"/>
        </w:rPr>
        <w:t>(date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RCC (date of proposal)</w:t>
      </w:r>
    </w:p>
    <w:p w:rsidR="00390846" w:rsidRPr="009744B4" w:rsidRDefault="00390846" w:rsidP="00F11977">
      <w:pPr>
        <w:pStyle w:val="ECCParagraph"/>
        <w:rPr>
          <w:lang w:val="en-US"/>
        </w:rPr>
      </w:pPr>
    </w:p>
    <w:p w:rsidR="00390846" w:rsidRPr="002F7B8D" w:rsidRDefault="00390846" w:rsidP="00F11977">
      <w:pPr>
        <w:pStyle w:val="Heading2"/>
      </w:pPr>
      <w:r w:rsidRPr="002F7B8D">
        <w:t>International organisations</w:t>
      </w:r>
    </w:p>
    <w:p w:rsidR="00390846"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IATA (date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ICAO</w:t>
      </w:r>
      <w:r>
        <w:rPr>
          <w:lang w:val="en-US"/>
        </w:rPr>
        <w:t xml:space="preserve"> </w:t>
      </w:r>
      <w:r w:rsidRPr="006E671C">
        <w:rPr>
          <w:lang w:val="en-US"/>
        </w:rPr>
        <w:t>(date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IMO</w:t>
      </w:r>
      <w:r>
        <w:rPr>
          <w:lang w:val="en-US"/>
        </w:rPr>
        <w:t xml:space="preserve"> </w:t>
      </w:r>
      <w:r w:rsidRPr="002F7B8D">
        <w:rPr>
          <w:lang w:val="en-US"/>
        </w:rPr>
        <w:t>(date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NATO</w:t>
      </w:r>
      <w:r>
        <w:rPr>
          <w:lang w:val="en-US"/>
        </w:rPr>
        <w:t xml:space="preserve"> </w:t>
      </w:r>
      <w:r w:rsidRPr="002F7B8D">
        <w:rPr>
          <w:lang w:val="en-US"/>
        </w:rPr>
        <w:t>(date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SFCG (date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WMO and EUMETNET (date of proposal)</w:t>
      </w:r>
    </w:p>
    <w:p w:rsidR="00390846" w:rsidRPr="009744B4" w:rsidRDefault="00390846" w:rsidP="00F11977">
      <w:pPr>
        <w:pStyle w:val="ECCParagraph"/>
        <w:rPr>
          <w:lang w:val="en-US"/>
        </w:rPr>
      </w:pPr>
    </w:p>
    <w:p w:rsidR="00390846" w:rsidRPr="002F7B8D" w:rsidRDefault="00390846" w:rsidP="00F11977">
      <w:pPr>
        <w:pStyle w:val="Heading2"/>
      </w:pPr>
      <w:r w:rsidRPr="002F7B8D">
        <w:t>Regional organisations</w:t>
      </w:r>
    </w:p>
    <w:p w:rsidR="00390846" w:rsidRDefault="00390846" w:rsidP="00F11977">
      <w:pPr>
        <w:pStyle w:val="ECCParagraph"/>
        <w:rPr>
          <w:lang w:val="en-US"/>
        </w:rPr>
      </w:pPr>
    </w:p>
    <w:p w:rsidR="00390846" w:rsidRDefault="00390846" w:rsidP="00F11977">
      <w:pPr>
        <w:pStyle w:val="ECCParagraph"/>
        <w:rPr>
          <w:lang w:val="en-US"/>
        </w:rPr>
      </w:pPr>
      <w:r w:rsidRPr="002F7B8D">
        <w:rPr>
          <w:lang w:val="en-US"/>
        </w:rPr>
        <w:t>ESA</w:t>
      </w:r>
      <w:r>
        <w:rPr>
          <w:lang w:val="en-US"/>
        </w:rPr>
        <w:t xml:space="preserve"> </w:t>
      </w:r>
      <w:r w:rsidRPr="002F7B8D">
        <w:rPr>
          <w:lang w:val="en-US"/>
        </w:rPr>
        <w:t>(date of proposal)</w:t>
      </w:r>
    </w:p>
    <w:p w:rsidR="00390846" w:rsidRPr="002F7B8D" w:rsidRDefault="00390846" w:rsidP="00F11977">
      <w:pPr>
        <w:pStyle w:val="ECCParagraph"/>
        <w:rPr>
          <w:lang w:val="en-US"/>
        </w:rPr>
      </w:pPr>
    </w:p>
    <w:p w:rsidR="00390846" w:rsidRDefault="00390846" w:rsidP="00F11977">
      <w:pPr>
        <w:pStyle w:val="ECCParagraph"/>
        <w:rPr>
          <w:lang w:val="en-US"/>
        </w:rPr>
      </w:pPr>
      <w:r w:rsidRPr="002F7B8D">
        <w:rPr>
          <w:lang w:val="en-US"/>
        </w:rPr>
        <w:t>EUMETNET (date of proposal)</w:t>
      </w:r>
    </w:p>
    <w:p w:rsidR="00390846" w:rsidRPr="002F7B8D" w:rsidRDefault="00390846" w:rsidP="00F11977">
      <w:pPr>
        <w:pStyle w:val="ECCParagraph"/>
        <w:rPr>
          <w:lang w:val="en-US"/>
        </w:rPr>
      </w:pPr>
    </w:p>
    <w:p w:rsidR="00390846" w:rsidRPr="000A672F" w:rsidRDefault="00390846" w:rsidP="00F11977">
      <w:pPr>
        <w:pStyle w:val="ECCParagraph"/>
        <w:jc w:val="left"/>
      </w:pPr>
      <w:r w:rsidRPr="002F7B8D">
        <w:rPr>
          <w:lang w:val="en-US"/>
        </w:rPr>
        <w:t>Eurocontrol</w:t>
      </w:r>
      <w:r>
        <w:rPr>
          <w:lang w:val="en-US"/>
        </w:rPr>
        <w:t xml:space="preserve"> </w:t>
      </w:r>
      <w:r w:rsidRPr="002F7B8D">
        <w:rPr>
          <w:lang w:val="en-US"/>
        </w:rPr>
        <w:t>(date of proposal)</w:t>
      </w:r>
    </w:p>
    <w:p w:rsidR="00390846" w:rsidRDefault="00390846" w:rsidP="003A4B46">
      <w:pPr>
        <w:pStyle w:val="ECCParagraph"/>
        <w:jc w:val="left"/>
        <w:sectPr w:rsidR="00390846" w:rsidSect="008A54FC">
          <w:headerReference w:type="even" r:id="rId13"/>
          <w:headerReference w:type="default" r:id="rId14"/>
          <w:headerReference w:type="first" r:id="rId15"/>
          <w:pgSz w:w="11907" w:h="16840" w:code="9"/>
          <w:pgMar w:top="1440" w:right="1134" w:bottom="1440" w:left="1134" w:header="709" w:footer="709" w:gutter="0"/>
          <w:cols w:space="708"/>
          <w:docGrid w:linePitch="360"/>
        </w:sectPr>
      </w:pPr>
    </w:p>
    <w:p w:rsidR="00390846" w:rsidRDefault="00390846" w:rsidP="00B42B3D">
      <w:pPr>
        <w:pStyle w:val="Heading1"/>
        <w:numPr>
          <w:ilvl w:val="0"/>
          <w:numId w:val="26"/>
        </w:numPr>
      </w:pPr>
      <w:r>
        <w:t>ISSUE 9.3 – REsolution 80 (Rev. WRc-12)</w:t>
      </w:r>
    </w:p>
    <w:p w:rsidR="00390846" w:rsidRDefault="00390846" w:rsidP="00B42B3D">
      <w:pPr>
        <w:pStyle w:val="Heading1"/>
      </w:pPr>
      <w:r w:rsidRPr="00B35593">
        <w:t>Preliminary CEPT position</w:t>
      </w:r>
      <w:r>
        <w:t xml:space="preserve"> on sub-item 9.3</w:t>
      </w:r>
    </w:p>
    <w:p w:rsidR="00390846" w:rsidRDefault="00390846" w:rsidP="00B42B3D">
      <w:pPr>
        <w:pStyle w:val="Heading1"/>
      </w:pPr>
      <w:r w:rsidRPr="005F007F">
        <w:t xml:space="preserve">Background </w:t>
      </w:r>
    </w:p>
    <w:p w:rsidR="00390846" w:rsidRDefault="00390846" w:rsidP="00B42B3D">
      <w:pPr>
        <w:pStyle w:val="Heading1"/>
      </w:pPr>
      <w:r w:rsidRPr="005F007F">
        <w:t>List of relevant documents</w:t>
      </w:r>
    </w:p>
    <w:p w:rsidR="00390846" w:rsidRPr="009744B4" w:rsidRDefault="00390846" w:rsidP="00B42B3D">
      <w:pPr>
        <w:pStyle w:val="ECCParagraph"/>
        <w:rPr>
          <w:lang w:val="fr-FR"/>
        </w:rPr>
      </w:pPr>
      <w:r w:rsidRPr="009744B4">
        <w:rPr>
          <w:lang w:val="fr-FR"/>
        </w:rPr>
        <w:t>ITU-Documentation (Recommendations, Reports, other)</w:t>
      </w:r>
    </w:p>
    <w:p w:rsidR="00390846" w:rsidRDefault="00390846" w:rsidP="00B42B3D">
      <w:pPr>
        <w:pStyle w:val="ECCParagraph"/>
        <w:rPr>
          <w:lang w:val="fr-FR"/>
        </w:rPr>
      </w:pPr>
    </w:p>
    <w:p w:rsidR="00390846" w:rsidRPr="009744B4" w:rsidRDefault="00390846" w:rsidP="00B42B3D">
      <w:pPr>
        <w:pStyle w:val="ECCParagraph"/>
        <w:rPr>
          <w:lang w:val="fr-FR"/>
        </w:rPr>
      </w:pPr>
      <w:r w:rsidRPr="009744B4">
        <w:rPr>
          <w:lang w:val="fr-FR"/>
        </w:rPr>
        <w:t>CEPT and/or ECC Documentation (Decisions, Recommendations, Reports)</w:t>
      </w:r>
    </w:p>
    <w:p w:rsidR="00390846" w:rsidRDefault="00390846" w:rsidP="00B42B3D">
      <w:pPr>
        <w:pStyle w:val="ECCParagraph"/>
        <w:rPr>
          <w:lang w:val="fr-FR"/>
        </w:rPr>
      </w:pPr>
    </w:p>
    <w:p w:rsidR="00390846" w:rsidRPr="009744B4" w:rsidRDefault="00390846" w:rsidP="00B42B3D">
      <w:pPr>
        <w:pStyle w:val="ECCParagraph"/>
        <w:rPr>
          <w:lang w:val="fr-FR"/>
        </w:rPr>
      </w:pPr>
      <w:r w:rsidRPr="009744B4">
        <w:rPr>
          <w:lang w:val="fr-FR"/>
        </w:rPr>
        <w:t>EU Documentation (Directives, Decisions, Recommendations, other), if applicable</w:t>
      </w:r>
    </w:p>
    <w:p w:rsidR="00390846" w:rsidRDefault="00390846" w:rsidP="00B42B3D">
      <w:pPr>
        <w:pStyle w:val="Heading1"/>
      </w:pPr>
      <w:r w:rsidRPr="005F007F">
        <w:t>Actions to be taken</w:t>
      </w:r>
    </w:p>
    <w:p w:rsidR="00390846" w:rsidRDefault="00390846" w:rsidP="00B42B3D">
      <w:pPr>
        <w:pStyle w:val="ECCParagraph"/>
      </w:pPr>
      <w:r>
        <w:t xml:space="preserve">[To be defined] </w:t>
      </w:r>
    </w:p>
    <w:p w:rsidR="00390846" w:rsidRDefault="00390846" w:rsidP="00B42B3D">
      <w:pPr>
        <w:pStyle w:val="Heading1"/>
      </w:pPr>
      <w:r w:rsidRPr="002F7B8D">
        <w:t>Relevant information from outside CEPT (examples of these are below)</w:t>
      </w:r>
    </w:p>
    <w:p w:rsidR="00390846" w:rsidRDefault="00390846" w:rsidP="00B42B3D">
      <w:pPr>
        <w:pStyle w:val="Heading2"/>
      </w:pPr>
      <w:r w:rsidRPr="009744B4">
        <w:t>European Union (</w:t>
      </w:r>
      <w:r w:rsidRPr="009744B4">
        <w:rPr>
          <w:caps w:val="0"/>
        </w:rPr>
        <w:t>date of proposal</w:t>
      </w:r>
      <w:r w:rsidRPr="009744B4">
        <w:t>)</w:t>
      </w:r>
    </w:p>
    <w:p w:rsidR="00390846" w:rsidRPr="0017055A" w:rsidRDefault="00390846" w:rsidP="00B42B3D">
      <w:pPr>
        <w:pStyle w:val="ECCParagraph"/>
        <w:rPr>
          <w:lang w:val="en-US"/>
        </w:rPr>
      </w:pPr>
    </w:p>
    <w:p w:rsidR="00390846" w:rsidRDefault="00390846" w:rsidP="00B42B3D">
      <w:pPr>
        <w:pStyle w:val="Heading2"/>
      </w:pPr>
      <w:r w:rsidRPr="002F7B8D">
        <w:t>Regional telecommunication organisations</w:t>
      </w:r>
      <w:r>
        <w:t xml:space="preserve">: </w:t>
      </w:r>
    </w:p>
    <w:p w:rsidR="00390846"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APT (date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ATU (date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Arab Group (date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CITEL</w:t>
      </w:r>
      <w:r>
        <w:rPr>
          <w:lang w:val="en-US"/>
        </w:rPr>
        <w:t xml:space="preserve"> </w:t>
      </w:r>
      <w:r w:rsidRPr="002F7B8D">
        <w:rPr>
          <w:lang w:val="en-US"/>
        </w:rPr>
        <w:t>(date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RCC (date of proposal)</w:t>
      </w:r>
    </w:p>
    <w:p w:rsidR="00390846" w:rsidRPr="009744B4" w:rsidRDefault="00390846" w:rsidP="00B42B3D">
      <w:pPr>
        <w:pStyle w:val="ECCParagraph"/>
        <w:rPr>
          <w:lang w:val="en-US"/>
        </w:rPr>
      </w:pPr>
    </w:p>
    <w:p w:rsidR="00390846" w:rsidRPr="002F7B8D" w:rsidRDefault="00390846" w:rsidP="00B42B3D">
      <w:pPr>
        <w:pStyle w:val="Heading2"/>
      </w:pPr>
      <w:r w:rsidRPr="002F7B8D">
        <w:t>International organisations</w:t>
      </w:r>
    </w:p>
    <w:p w:rsidR="00390846"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IATA (date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ICAO</w:t>
      </w:r>
      <w:r>
        <w:rPr>
          <w:lang w:val="en-US"/>
        </w:rPr>
        <w:t xml:space="preserve"> </w:t>
      </w:r>
      <w:r w:rsidRPr="006E671C">
        <w:rPr>
          <w:lang w:val="en-US"/>
        </w:rPr>
        <w:t>(date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IMO</w:t>
      </w:r>
      <w:r>
        <w:rPr>
          <w:lang w:val="en-US"/>
        </w:rPr>
        <w:t xml:space="preserve"> </w:t>
      </w:r>
      <w:r w:rsidRPr="002F7B8D">
        <w:rPr>
          <w:lang w:val="en-US"/>
        </w:rPr>
        <w:t>(date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NATO</w:t>
      </w:r>
      <w:r>
        <w:rPr>
          <w:lang w:val="en-US"/>
        </w:rPr>
        <w:t xml:space="preserve"> </w:t>
      </w:r>
      <w:r w:rsidRPr="002F7B8D">
        <w:rPr>
          <w:lang w:val="en-US"/>
        </w:rPr>
        <w:t>(date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SFCG (date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WMO and EUMETNET (date of proposal)</w:t>
      </w:r>
    </w:p>
    <w:p w:rsidR="00390846" w:rsidRPr="009744B4" w:rsidRDefault="00390846" w:rsidP="00B42B3D">
      <w:pPr>
        <w:pStyle w:val="ECCParagraph"/>
        <w:rPr>
          <w:lang w:val="en-US"/>
        </w:rPr>
      </w:pPr>
    </w:p>
    <w:p w:rsidR="00390846" w:rsidRPr="002F7B8D" w:rsidRDefault="00390846" w:rsidP="00B42B3D">
      <w:pPr>
        <w:pStyle w:val="Heading2"/>
      </w:pPr>
      <w:r w:rsidRPr="002F7B8D">
        <w:t>Regional organisations</w:t>
      </w:r>
    </w:p>
    <w:p w:rsidR="00390846" w:rsidRDefault="00390846" w:rsidP="00B42B3D">
      <w:pPr>
        <w:pStyle w:val="ECCParagraph"/>
        <w:rPr>
          <w:lang w:val="en-US"/>
        </w:rPr>
      </w:pPr>
    </w:p>
    <w:p w:rsidR="00390846" w:rsidRDefault="00390846" w:rsidP="00B42B3D">
      <w:pPr>
        <w:pStyle w:val="ECCParagraph"/>
        <w:rPr>
          <w:lang w:val="en-US"/>
        </w:rPr>
      </w:pPr>
      <w:r w:rsidRPr="002F7B8D">
        <w:rPr>
          <w:lang w:val="en-US"/>
        </w:rPr>
        <w:t>ESA</w:t>
      </w:r>
      <w:r>
        <w:rPr>
          <w:lang w:val="en-US"/>
        </w:rPr>
        <w:t xml:space="preserve"> </w:t>
      </w:r>
      <w:r w:rsidRPr="002F7B8D">
        <w:rPr>
          <w:lang w:val="en-US"/>
        </w:rPr>
        <w:t>(date of proposal)</w:t>
      </w:r>
    </w:p>
    <w:p w:rsidR="00390846" w:rsidRPr="002F7B8D" w:rsidRDefault="00390846" w:rsidP="00B42B3D">
      <w:pPr>
        <w:pStyle w:val="ECCParagraph"/>
        <w:rPr>
          <w:lang w:val="en-US"/>
        </w:rPr>
      </w:pPr>
    </w:p>
    <w:p w:rsidR="00390846" w:rsidRDefault="00390846" w:rsidP="00B42B3D">
      <w:pPr>
        <w:pStyle w:val="ECCParagraph"/>
        <w:rPr>
          <w:lang w:val="en-US"/>
        </w:rPr>
      </w:pPr>
      <w:r w:rsidRPr="002F7B8D">
        <w:rPr>
          <w:lang w:val="en-US"/>
        </w:rPr>
        <w:t>EUMETNET (date of proposal)</w:t>
      </w:r>
    </w:p>
    <w:p w:rsidR="00390846" w:rsidRPr="002F7B8D" w:rsidRDefault="00390846" w:rsidP="00B42B3D">
      <w:pPr>
        <w:pStyle w:val="ECCParagraph"/>
        <w:rPr>
          <w:lang w:val="en-US"/>
        </w:rPr>
      </w:pPr>
    </w:p>
    <w:p w:rsidR="00390846" w:rsidRPr="000A672F" w:rsidRDefault="00390846" w:rsidP="00B42B3D">
      <w:pPr>
        <w:pStyle w:val="ECCParagraph"/>
        <w:jc w:val="left"/>
      </w:pPr>
      <w:r w:rsidRPr="002F7B8D">
        <w:rPr>
          <w:lang w:val="en-US"/>
        </w:rPr>
        <w:t>Eurocontrol</w:t>
      </w:r>
      <w:r>
        <w:rPr>
          <w:lang w:val="en-US"/>
        </w:rPr>
        <w:t xml:space="preserve"> </w:t>
      </w:r>
      <w:r w:rsidRPr="002F7B8D">
        <w:rPr>
          <w:lang w:val="en-US"/>
        </w:rPr>
        <w:t>(date of proposal)</w:t>
      </w:r>
    </w:p>
    <w:p w:rsidR="00390846" w:rsidRPr="000A672F" w:rsidRDefault="00390846" w:rsidP="003A4B46">
      <w:pPr>
        <w:pStyle w:val="ECCParagraph"/>
        <w:jc w:val="left"/>
      </w:pPr>
    </w:p>
    <w:sectPr w:rsidR="00390846" w:rsidRPr="000A672F" w:rsidSect="008A54FC">
      <w:pgSz w:w="11907" w:h="16840" w:code="9"/>
      <w:pgMar w:top="1440" w:right="1134" w:bottom="14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846" w:rsidRDefault="00390846" w:rsidP="008A54FC">
      <w:r>
        <w:separator/>
      </w:r>
    </w:p>
  </w:endnote>
  <w:endnote w:type="continuationSeparator" w:id="0">
    <w:p w:rsidR="00390846" w:rsidRDefault="00390846" w:rsidP="008A54F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Lucida Grande">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846" w:rsidRDefault="00390846" w:rsidP="008A54FC">
      <w:r>
        <w:separator/>
      </w:r>
    </w:p>
  </w:footnote>
  <w:footnote w:type="continuationSeparator" w:id="0">
    <w:p w:rsidR="00390846" w:rsidRDefault="00390846" w:rsidP="008A54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46" w:rsidRPr="007C5F95" w:rsidRDefault="00390846">
    <w:pPr>
      <w:pStyle w:val="Header"/>
      <w:rPr>
        <w:b w:val="0"/>
        <w:lang w:val="da-DK"/>
      </w:rPr>
    </w:pPr>
    <w:r w:rsidRPr="007C5F95">
      <w:rPr>
        <w:b w:val="0"/>
        <w:lang w:val="da-DK"/>
      </w:rPr>
      <w:t>Draft ECC REPORT XXX</w:t>
    </w:r>
  </w:p>
  <w:p w:rsidR="00390846" w:rsidRPr="007C5F95" w:rsidRDefault="00390846">
    <w:pPr>
      <w:pStyle w:val="Header"/>
      <w:rPr>
        <w:szCs w:val="16"/>
        <w:lang w:val="da-DK"/>
      </w:rPr>
    </w:pPr>
    <w:r>
      <w:rPr>
        <w:szCs w:val="16"/>
        <w:lang w:val="da-DK"/>
      </w:rPr>
      <w:t xml:space="preserve">Page </w:t>
    </w:r>
    <w:fldSimple w:instr=" PAGE  \* Arabic  \* MERGEFORMAT ">
      <w:r>
        <w:rPr>
          <w:noProof/>
          <w:szCs w:val="16"/>
          <w:lang w:val="da-DK"/>
        </w:rPr>
        <w:t>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46" w:rsidRPr="007C5F95" w:rsidRDefault="00390846" w:rsidP="008A54FC">
    <w:pPr>
      <w:pStyle w:val="Header"/>
      <w:jc w:val="right"/>
      <w:rPr>
        <w:b w:val="0"/>
        <w:lang w:val="da-DK"/>
      </w:rPr>
    </w:pPr>
    <w:r w:rsidRPr="007C5F95">
      <w:rPr>
        <w:b w:val="0"/>
        <w:lang w:val="da-DK"/>
      </w:rPr>
      <w:t>Draft ECC REPORT XXX</w:t>
    </w:r>
  </w:p>
  <w:p w:rsidR="00390846" w:rsidRPr="007C5F95" w:rsidRDefault="00390846" w:rsidP="008A54FC">
    <w:pPr>
      <w:pStyle w:val="Header"/>
      <w:jc w:val="right"/>
      <w:rPr>
        <w:szCs w:val="16"/>
        <w:lang w:val="da-DK"/>
      </w:rPr>
    </w:pPr>
    <w:r>
      <w:rPr>
        <w:szCs w:val="16"/>
        <w:lang w:val="da-DK"/>
      </w:rPr>
      <w:t xml:space="preserve">Page </w:t>
    </w:r>
    <w:fldSimple w:instr=" PAGE  \* Arabic  \* MERGEFORMAT ">
      <w:r>
        <w:rPr>
          <w:noProof/>
          <w:szCs w:val="16"/>
          <w:lang w:val="da-DK"/>
        </w:rPr>
        <w:t>3</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46" w:rsidRDefault="00390846">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2049" type="#_x0000_t75" alt="ecc_logo" style="position:absolute;margin-left:450.2pt;margin-top:51.05pt;width:115.1pt;height:43pt;z-index:251658240;visibility:visible;mso-position-horizontal-relative:page;mso-position-vertical-relative:page">
          <v:imagedata r:id="rId1" o:title=""/>
          <w10:wrap anchorx="page" anchory="page"/>
        </v:shape>
      </w:pict>
    </w:r>
    <w:r>
      <w:rPr>
        <w:noProof/>
        <w:lang w:val="de-DE" w:eastAsia="de-DE"/>
      </w:rPr>
      <w:pict>
        <v:shape id="Picture 16" o:spid="_x0000_s2050" type="#_x0000_t75" alt="cept logo" style="position:absolute;margin-left:45.1pt;margin-top:36pt;width:70pt;height:70pt;z-index:251657216;visibility:visible;mso-position-horizontal-relative:page;mso-position-vertical-relative:page">
          <v:imagedata r:id="rId2" o:title=""/>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46" w:rsidRPr="005F4F01" w:rsidRDefault="00390846">
    <w:pPr>
      <w:pStyle w:val="Header"/>
      <w:rPr>
        <w:szCs w:val="16"/>
        <w:lang w:val="en-GB"/>
      </w:rPr>
    </w:pPr>
    <w:r>
      <w:rPr>
        <w:lang w:val="en-GB"/>
      </w:rPr>
      <w:t>Draft CEPT Brief on AI 9</w:t>
    </w:r>
    <w:r w:rsidRPr="005F4F01">
      <w:rPr>
        <w:lang w:val="en-GB"/>
      </w:rPr>
      <w:t xml:space="preserve"> </w:t>
    </w:r>
    <w:r w:rsidRPr="005F4F01">
      <w:rPr>
        <w:szCs w:val="16"/>
        <w:lang w:val="en-GB"/>
      </w:rPr>
      <w:t xml:space="preserve">Page </w:t>
    </w:r>
    <w:fldSimple w:instr=" PAGE  \* Arabic  \* MERGEFORMAT ">
      <w:r w:rsidRPr="00D35E6C">
        <w:rPr>
          <w:noProof/>
          <w:szCs w:val="16"/>
          <w:lang w:val="en-GB"/>
        </w:rPr>
        <w:t>6</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46" w:rsidRPr="005F4F01" w:rsidRDefault="00390846" w:rsidP="008A54FC">
    <w:pPr>
      <w:pStyle w:val="Header"/>
      <w:jc w:val="right"/>
      <w:rPr>
        <w:szCs w:val="16"/>
        <w:lang w:val="en-GB"/>
      </w:rPr>
    </w:pPr>
    <w:r w:rsidRPr="005F4F01">
      <w:rPr>
        <w:lang w:val="en-GB"/>
      </w:rPr>
      <w:t xml:space="preserve">Draft CEPT Brief on AI </w:t>
    </w:r>
    <w:r>
      <w:rPr>
        <w:lang w:val="en-GB"/>
      </w:rPr>
      <w:t xml:space="preserve">9 </w:t>
    </w:r>
    <w:r w:rsidRPr="005F4F01">
      <w:rPr>
        <w:lang w:val="en-GB"/>
      </w:rPr>
      <w:t xml:space="preserve">-  </w:t>
    </w:r>
    <w:r w:rsidRPr="005F4F01">
      <w:rPr>
        <w:szCs w:val="16"/>
        <w:lang w:val="en-GB"/>
      </w:rPr>
      <w:t xml:space="preserve">Page </w:t>
    </w:r>
    <w:fldSimple w:instr=" PAGE  \* Arabic  \* MERGEFORMAT ">
      <w:r w:rsidRPr="00D35E6C">
        <w:rPr>
          <w:noProof/>
          <w:szCs w:val="16"/>
          <w:lang w:val="en-GB"/>
        </w:rPr>
        <w:t>5</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46" w:rsidRPr="001223D0" w:rsidRDefault="00390846" w:rsidP="008A54FC">
    <w:pPr>
      <w:pStyle w:val="Header"/>
      <w:rPr>
        <w:szCs w:val="16"/>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46" w:rsidRPr="005F4F01" w:rsidRDefault="00390846">
    <w:pPr>
      <w:pStyle w:val="Header"/>
      <w:rPr>
        <w:szCs w:val="16"/>
        <w:lang w:val="en-GB"/>
      </w:rPr>
    </w:pPr>
    <w:r>
      <w:rPr>
        <w:lang w:val="en-GB"/>
      </w:rPr>
      <w:t>Draft CEPT Brief on AI 9</w:t>
    </w:r>
    <w:r w:rsidRPr="005F4F01">
      <w:rPr>
        <w:lang w:val="en-GB"/>
      </w:rPr>
      <w:t xml:space="preserve"> </w:t>
    </w:r>
    <w:r w:rsidRPr="005F4F01">
      <w:rPr>
        <w:szCs w:val="16"/>
        <w:lang w:val="en-GB"/>
      </w:rPr>
      <w:t xml:space="preserve">Page </w:t>
    </w:r>
    <w:fldSimple w:instr=" PAGE  \* Arabic  \* MERGEFORMAT ">
      <w:r w:rsidRPr="00D35E6C">
        <w:rPr>
          <w:noProof/>
          <w:szCs w:val="16"/>
          <w:lang w:val="en-GB"/>
        </w:rPr>
        <w:t>10</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46" w:rsidRPr="005F4F01" w:rsidRDefault="00390846" w:rsidP="008A54FC">
    <w:pPr>
      <w:pStyle w:val="Header"/>
      <w:jc w:val="right"/>
      <w:rPr>
        <w:szCs w:val="16"/>
        <w:lang w:val="en-GB"/>
      </w:rPr>
    </w:pPr>
    <w:r w:rsidRPr="005F4F01">
      <w:rPr>
        <w:lang w:val="en-GB"/>
      </w:rPr>
      <w:t xml:space="preserve">Draft CEPT Brief on AI </w:t>
    </w:r>
    <w:r>
      <w:rPr>
        <w:lang w:val="en-GB"/>
      </w:rPr>
      <w:t xml:space="preserve">9 </w:t>
    </w:r>
    <w:r w:rsidRPr="005F4F01">
      <w:rPr>
        <w:lang w:val="en-GB"/>
      </w:rPr>
      <w:t xml:space="preserve">-  </w:t>
    </w:r>
    <w:r w:rsidRPr="005F4F01">
      <w:rPr>
        <w:szCs w:val="16"/>
        <w:lang w:val="en-GB"/>
      </w:rPr>
      <w:t xml:space="preserve">Page </w:t>
    </w:r>
    <w:fldSimple w:instr=" PAGE  \* Arabic  \* MERGEFORMAT ">
      <w:r w:rsidRPr="00D35E6C">
        <w:rPr>
          <w:noProof/>
          <w:szCs w:val="16"/>
          <w:lang w:val="en-GB"/>
        </w:rPr>
        <w:t>11</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46" w:rsidRPr="001223D0" w:rsidRDefault="00390846" w:rsidP="008A54FC">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3A5B7081"/>
    <w:multiLevelType w:val="hybridMultilevel"/>
    <w:tmpl w:val="9B26AA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B57373D"/>
    <w:multiLevelType w:val="multilevel"/>
    <w:tmpl w:val="2034D866"/>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5">
    <w:nsid w:val="3D163F7A"/>
    <w:multiLevelType w:val="multilevel"/>
    <w:tmpl w:val="B39008FC"/>
    <w:lvl w:ilvl="0">
      <w:start w:val="1"/>
      <w:numFmt w:val="decimal"/>
      <w:pStyle w:val="Heading1"/>
      <w:lvlText w:val="%1."/>
      <w:lvlJc w:val="left"/>
      <w:pPr>
        <w:ind w:left="360" w:hanging="360"/>
      </w:pPr>
      <w:rPr>
        <w:rFonts w:cs="Times New Roman"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cs="Times New Roman" w:hint="default"/>
        <w:b/>
        <w:i w:val="0"/>
        <w:sz w:val="20"/>
      </w:rPr>
    </w:lvl>
    <w:lvl w:ilvl="2">
      <w:start w:val="1"/>
      <w:numFmt w:val="decimal"/>
      <w:pStyle w:val="Heading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Arial" w:hAnsi="Arial"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7">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48262D09"/>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9">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1">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2">
    <w:nsid w:val="5C9214DC"/>
    <w:multiLevelType w:val="multilevel"/>
    <w:tmpl w:val="0AD4A2D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3">
    <w:nsid w:val="5D1D6380"/>
    <w:multiLevelType w:val="multilevel"/>
    <w:tmpl w:val="8DB4B360"/>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4">
    <w:nsid w:val="66E36C84"/>
    <w:multiLevelType w:val="multilevel"/>
    <w:tmpl w:val="FCEC7FBC"/>
    <w:numStyleLink w:val="ECCBullets"/>
  </w:abstractNum>
  <w:abstractNum w:abstractNumId="15">
    <w:nsid w:val="71EC350B"/>
    <w:multiLevelType w:val="multilevel"/>
    <w:tmpl w:val="CB1A2F26"/>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
  </w:num>
  <w:num w:numId="2">
    <w:abstractNumId w:val="5"/>
  </w:num>
  <w:num w:numId="3">
    <w:abstractNumId w:val="16"/>
  </w:num>
  <w:num w:numId="4">
    <w:abstractNumId w:val="9"/>
  </w:num>
  <w:num w:numId="5">
    <w:abstractNumId w:val="2"/>
  </w:num>
  <w:num w:numId="6">
    <w:abstractNumId w:val="7"/>
  </w:num>
  <w:num w:numId="7">
    <w:abstractNumId w:val="7"/>
    <w:lvlOverride w:ilvl="0">
      <w:startOverride w:val="1"/>
    </w:lvlOverride>
  </w:num>
  <w:num w:numId="8">
    <w:abstractNumId w:val="0"/>
  </w:num>
  <w:num w:numId="9">
    <w:abstractNumId w:val="14"/>
  </w:num>
  <w:num w:numId="10">
    <w:abstractNumId w:val="12"/>
  </w:num>
  <w:num w:numId="11">
    <w:abstractNumId w:val="8"/>
  </w:num>
  <w:num w:numId="12">
    <w:abstractNumId w:val="4"/>
  </w:num>
  <w:num w:numId="13">
    <w:abstractNumId w:val="13"/>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6"/>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defaultTabStop w:val="720"/>
  <w:hyphenationZone w:val="425"/>
  <w:evenAndOddHeaders/>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6465"/>
    <w:rsid w:val="00005CA4"/>
    <w:rsid w:val="00067793"/>
    <w:rsid w:val="00082DD7"/>
    <w:rsid w:val="000A5B0D"/>
    <w:rsid w:val="000A672F"/>
    <w:rsid w:val="000B0E77"/>
    <w:rsid w:val="000C028F"/>
    <w:rsid w:val="000E42F5"/>
    <w:rsid w:val="0010769E"/>
    <w:rsid w:val="00107A73"/>
    <w:rsid w:val="001223D0"/>
    <w:rsid w:val="0017055A"/>
    <w:rsid w:val="00183FE0"/>
    <w:rsid w:val="002369BE"/>
    <w:rsid w:val="00237A33"/>
    <w:rsid w:val="00274F84"/>
    <w:rsid w:val="00275B0A"/>
    <w:rsid w:val="002930E9"/>
    <w:rsid w:val="0029448B"/>
    <w:rsid w:val="002E411A"/>
    <w:rsid w:val="002F5286"/>
    <w:rsid w:val="002F7B8D"/>
    <w:rsid w:val="00376BDB"/>
    <w:rsid w:val="00390846"/>
    <w:rsid w:val="003A4B46"/>
    <w:rsid w:val="003B24BC"/>
    <w:rsid w:val="003B5416"/>
    <w:rsid w:val="004110CA"/>
    <w:rsid w:val="004F6465"/>
    <w:rsid w:val="00503A09"/>
    <w:rsid w:val="005408FC"/>
    <w:rsid w:val="00550D79"/>
    <w:rsid w:val="00557B5A"/>
    <w:rsid w:val="00594186"/>
    <w:rsid w:val="005C10EB"/>
    <w:rsid w:val="005F007F"/>
    <w:rsid w:val="005F4F01"/>
    <w:rsid w:val="00655D74"/>
    <w:rsid w:val="006E671C"/>
    <w:rsid w:val="00711B37"/>
    <w:rsid w:val="00734A4F"/>
    <w:rsid w:val="00763BA3"/>
    <w:rsid w:val="00767BB2"/>
    <w:rsid w:val="00780376"/>
    <w:rsid w:val="00793B9C"/>
    <w:rsid w:val="00797D4C"/>
    <w:rsid w:val="007C5F95"/>
    <w:rsid w:val="007D404F"/>
    <w:rsid w:val="008015BF"/>
    <w:rsid w:val="00815FCB"/>
    <w:rsid w:val="008A54FC"/>
    <w:rsid w:val="008B70CD"/>
    <w:rsid w:val="008E51F3"/>
    <w:rsid w:val="008F6CDE"/>
    <w:rsid w:val="00941FD2"/>
    <w:rsid w:val="009744B4"/>
    <w:rsid w:val="009800AE"/>
    <w:rsid w:val="009B6D96"/>
    <w:rsid w:val="009C0100"/>
    <w:rsid w:val="009E47EB"/>
    <w:rsid w:val="00A076B5"/>
    <w:rsid w:val="00A6786B"/>
    <w:rsid w:val="00A844DE"/>
    <w:rsid w:val="00A95ACB"/>
    <w:rsid w:val="00AA086A"/>
    <w:rsid w:val="00AD21B7"/>
    <w:rsid w:val="00AF0D3E"/>
    <w:rsid w:val="00B1106B"/>
    <w:rsid w:val="00B25463"/>
    <w:rsid w:val="00B30D3B"/>
    <w:rsid w:val="00B35593"/>
    <w:rsid w:val="00B42B3D"/>
    <w:rsid w:val="00B432D4"/>
    <w:rsid w:val="00BE7920"/>
    <w:rsid w:val="00C35346"/>
    <w:rsid w:val="00D35E6C"/>
    <w:rsid w:val="00D57F9A"/>
    <w:rsid w:val="00DD057B"/>
    <w:rsid w:val="00DE425B"/>
    <w:rsid w:val="00DF2C67"/>
    <w:rsid w:val="00E71AE7"/>
    <w:rsid w:val="00E808F3"/>
    <w:rsid w:val="00EA6088"/>
    <w:rsid w:val="00F11977"/>
    <w:rsid w:val="00F735BC"/>
    <w:rsid w:val="00F84B67"/>
    <w:rsid w:val="00F87C1D"/>
    <w:rsid w:val="00F91095"/>
    <w:rsid w:val="00F93115"/>
    <w:rsid w:val="00F96759"/>
    <w:rsid w:val="00FA1D62"/>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F0D3E"/>
    <w:rPr>
      <w:rFonts w:ascii="Arial" w:hAnsi="Arial"/>
      <w:sz w:val="20"/>
      <w:szCs w:val="24"/>
      <w:lang w:val="en-US" w:eastAsia="en-US"/>
    </w:rPr>
  </w:style>
  <w:style w:type="paragraph" w:styleId="Heading1">
    <w:name w:val="heading 1"/>
    <w:aliases w:val="ECC Heading 1"/>
    <w:basedOn w:val="Normal"/>
    <w:next w:val="ECCParagraph"/>
    <w:link w:val="Heading1Char"/>
    <w:autoRedefine/>
    <w:uiPriority w:val="99"/>
    <w:qFormat/>
    <w:rsid w:val="00B42B3D"/>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uiPriority w:val="99"/>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uiPriority w:val="99"/>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link w:val="Heading5Char"/>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link w:val="Heading7Char"/>
    <w:uiPriority w:val="99"/>
    <w:qFormat/>
    <w:rsid w:val="009E47EB"/>
    <w:pPr>
      <w:numPr>
        <w:ilvl w:val="6"/>
        <w:numId w:val="2"/>
      </w:numPr>
      <w:spacing w:before="240" w:after="60"/>
      <w:outlineLvl w:val="6"/>
    </w:pPr>
    <w:rPr>
      <w:sz w:val="24"/>
    </w:rPr>
  </w:style>
  <w:style w:type="paragraph" w:styleId="Heading8">
    <w:name w:val="heading 8"/>
    <w:basedOn w:val="Normal"/>
    <w:next w:val="Normal"/>
    <w:link w:val="Heading8Char"/>
    <w:uiPriority w:val="99"/>
    <w:qFormat/>
    <w:rsid w:val="009E47EB"/>
    <w:pPr>
      <w:numPr>
        <w:ilvl w:val="7"/>
        <w:numId w:val="2"/>
      </w:numPr>
      <w:spacing w:before="240" w:after="60"/>
      <w:outlineLvl w:val="7"/>
    </w:pPr>
    <w:rPr>
      <w:i/>
      <w:iCs/>
      <w:sz w:val="24"/>
    </w:rPr>
  </w:style>
  <w:style w:type="paragraph" w:styleId="Heading9">
    <w:name w:val="heading 9"/>
    <w:basedOn w:val="Normal"/>
    <w:next w:val="Normal"/>
    <w:link w:val="Heading9Char"/>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basedOn w:val="DefaultParagraphFont"/>
    <w:link w:val="Heading1"/>
    <w:uiPriority w:val="99"/>
    <w:locked/>
    <w:rsid w:val="00B42B3D"/>
    <w:rPr>
      <w:rFonts w:ascii="Arial" w:hAnsi="Arial" w:cs="Arial"/>
      <w:b/>
      <w:bCs/>
      <w:caps/>
      <w:color w:val="D2232A"/>
      <w:kern w:val="32"/>
      <w:sz w:val="32"/>
      <w:szCs w:val="32"/>
      <w:lang w:val="en-GB" w:eastAsia="en-US"/>
    </w:rPr>
  </w:style>
  <w:style w:type="character" w:customStyle="1" w:styleId="Heading2Char">
    <w:name w:val="Heading 2 Char"/>
    <w:aliases w:val="ECC Heading 2 Char"/>
    <w:basedOn w:val="DefaultParagraphFont"/>
    <w:link w:val="Heading2"/>
    <w:uiPriority w:val="99"/>
    <w:locked/>
    <w:rPr>
      <w:rFonts w:ascii="Cambria" w:hAnsi="Cambria" w:cs="Times New Roman"/>
      <w:b/>
      <w:bCs/>
      <w:i/>
      <w:iCs/>
      <w:sz w:val="28"/>
      <w:szCs w:val="28"/>
      <w:lang w:val="en-US" w:eastAsia="en-US"/>
    </w:rPr>
  </w:style>
  <w:style w:type="character" w:customStyle="1" w:styleId="Heading3Char">
    <w:name w:val="Heading 3 Char"/>
    <w:aliases w:val="ECC Heading 3 Char"/>
    <w:basedOn w:val="DefaultParagraphFont"/>
    <w:link w:val="Heading3"/>
    <w:uiPriority w:val="99"/>
    <w:semiHidden/>
    <w:locked/>
    <w:rPr>
      <w:rFonts w:ascii="Cambria" w:hAnsi="Cambria" w:cs="Times New Roman"/>
      <w:b/>
      <w:bCs/>
      <w:sz w:val="26"/>
      <w:szCs w:val="26"/>
      <w:lang w:val="en-US" w:eastAsia="en-US"/>
    </w:rPr>
  </w:style>
  <w:style w:type="character" w:customStyle="1" w:styleId="Heading4Char">
    <w:name w:val="Heading 4 Char"/>
    <w:aliases w:val="ECC Heading 4 Char"/>
    <w:basedOn w:val="DefaultParagraphFont"/>
    <w:link w:val="Heading4"/>
    <w:uiPriority w:val="99"/>
    <w:semiHidden/>
    <w:locked/>
    <w:rPr>
      <w:rFonts w:ascii="Calibri" w:hAnsi="Calibri" w:cs="Times New Roman"/>
      <w:b/>
      <w:bCs/>
      <w:sz w:val="28"/>
      <w:szCs w:val="28"/>
      <w:lang w:val="en-US"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US" w:eastAsia="en-US"/>
    </w:rPr>
  </w:style>
  <w:style w:type="character" w:customStyle="1" w:styleId="Heading6Char">
    <w:name w:val="Heading 6 Char"/>
    <w:basedOn w:val="DefaultParagraphFont"/>
    <w:link w:val="Heading6"/>
    <w:uiPriority w:val="99"/>
    <w:semiHidden/>
    <w:locked/>
    <w:rPr>
      <w:rFonts w:ascii="Calibri" w:hAnsi="Calibri" w:cs="Times New Roman"/>
      <w:b/>
      <w:bCs/>
      <w:lang w:val="en-US"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en-US"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en-US" w:eastAsia="en-US"/>
    </w:rPr>
  </w:style>
  <w:style w:type="character" w:customStyle="1" w:styleId="Heading9Char">
    <w:name w:val="Heading 9 Char"/>
    <w:basedOn w:val="DefaultParagraphFont"/>
    <w:link w:val="Heading9"/>
    <w:uiPriority w:val="99"/>
    <w:semiHidden/>
    <w:locked/>
    <w:rPr>
      <w:rFonts w:ascii="Cambria" w:hAnsi="Cambria" w:cs="Times New Roman"/>
      <w:lang w:val="en-US" w:eastAsia="en-US"/>
    </w:rPr>
  </w:style>
  <w:style w:type="paragraph" w:customStyle="1" w:styleId="ECCParagraph">
    <w:name w:val="ECC Paragraph"/>
    <w:basedOn w:val="Normal"/>
    <w:uiPriority w:val="99"/>
    <w:rsid w:val="00AF0D3E"/>
    <w:pPr>
      <w:spacing w:after="240"/>
      <w:jc w:val="both"/>
    </w:pPr>
    <w:rPr>
      <w:lang w:val="en-GB"/>
    </w:rPr>
  </w:style>
  <w:style w:type="paragraph" w:customStyle="1" w:styleId="ECCParBulleted">
    <w:name w:val="ECC Par Bulleted"/>
    <w:basedOn w:val="ECCParagraph"/>
    <w:uiPriority w:val="99"/>
    <w:rsid w:val="00AF0D3E"/>
    <w:pPr>
      <w:numPr>
        <w:numId w:val="1"/>
      </w:numPr>
      <w:spacing w:after="0"/>
    </w:pPr>
  </w:style>
  <w:style w:type="paragraph" w:styleId="Header">
    <w:name w:val="header"/>
    <w:basedOn w:val="Normal"/>
    <w:link w:val="HeaderChar"/>
    <w:uiPriority w:val="99"/>
    <w:semiHidden/>
    <w:rsid w:val="00AF0D3E"/>
    <w:pPr>
      <w:tabs>
        <w:tab w:val="center" w:pos="4320"/>
        <w:tab w:val="right" w:pos="8640"/>
      </w:tabs>
    </w:pPr>
    <w:rPr>
      <w:b/>
      <w:sz w:val="16"/>
    </w:rPr>
  </w:style>
  <w:style w:type="character" w:customStyle="1" w:styleId="HeaderChar">
    <w:name w:val="Header Char"/>
    <w:basedOn w:val="DefaultParagraphFont"/>
    <w:link w:val="Header"/>
    <w:uiPriority w:val="99"/>
    <w:semiHidden/>
    <w:locked/>
    <w:rPr>
      <w:rFonts w:ascii="Arial" w:hAnsi="Arial" w:cs="Times New Roman"/>
      <w:sz w:val="24"/>
      <w:szCs w:val="24"/>
      <w:lang w:val="en-US" w:eastAsia="en-US"/>
    </w:rPr>
  </w:style>
  <w:style w:type="paragraph" w:styleId="Footer">
    <w:name w:val="footer"/>
    <w:basedOn w:val="Normal"/>
    <w:link w:val="FooterChar"/>
    <w:uiPriority w:val="99"/>
    <w:semiHidden/>
    <w:rsid w:val="00AF0D3E"/>
    <w:pPr>
      <w:tabs>
        <w:tab w:val="center" w:pos="4320"/>
        <w:tab w:val="right" w:pos="8640"/>
      </w:tabs>
    </w:pPr>
  </w:style>
  <w:style w:type="character" w:customStyle="1" w:styleId="FooterChar">
    <w:name w:val="Footer Char"/>
    <w:basedOn w:val="DefaultParagraphFont"/>
    <w:link w:val="Footer"/>
    <w:uiPriority w:val="99"/>
    <w:semiHidden/>
    <w:locked/>
    <w:rPr>
      <w:rFonts w:ascii="Arial" w:hAnsi="Arial" w:cs="Times New Roman"/>
      <w:sz w:val="24"/>
      <w:szCs w:val="24"/>
      <w:lang w:val="en-US" w:eastAsia="en-US"/>
    </w:rPr>
  </w:style>
  <w:style w:type="paragraph" w:customStyle="1" w:styleId="ECCAnnexheading1">
    <w:name w:val="ECC Annex heading1"/>
    <w:basedOn w:val="Heading1"/>
    <w:next w:val="ECCParagraph"/>
    <w:uiPriority w:val="99"/>
    <w:rsid w:val="00550D79"/>
    <w:pPr>
      <w:numPr>
        <w:numId w:val="5"/>
      </w:numPr>
      <w:ind w:left="0" w:firstLine="0"/>
    </w:pPr>
  </w:style>
  <w:style w:type="paragraph" w:styleId="TOC1">
    <w:name w:val="toc 1"/>
    <w:basedOn w:val="Normal"/>
    <w:next w:val="Normal"/>
    <w:autoRedefine/>
    <w:uiPriority w:val="99"/>
    <w:rsid w:val="00AF0D3E"/>
    <w:pPr>
      <w:tabs>
        <w:tab w:val="left" w:pos="360"/>
        <w:tab w:val="right" w:leader="dot" w:pos="9629"/>
      </w:tabs>
      <w:spacing w:before="240"/>
    </w:pPr>
    <w:rPr>
      <w:b/>
      <w:caps/>
    </w:rPr>
  </w:style>
  <w:style w:type="character" w:styleId="Hyperlink">
    <w:name w:val="Hyperlink"/>
    <w:basedOn w:val="DefaultParagraphFont"/>
    <w:uiPriority w:val="99"/>
    <w:rsid w:val="00AF0D3E"/>
    <w:rPr>
      <w:rFonts w:cs="Times New Roman"/>
      <w:color w:val="0000FF"/>
      <w:u w:val="single"/>
    </w:rPr>
  </w:style>
  <w:style w:type="paragraph" w:styleId="TOC2">
    <w:name w:val="toc 2"/>
    <w:basedOn w:val="Normal"/>
    <w:next w:val="Normal"/>
    <w:autoRedefine/>
    <w:uiPriority w:val="99"/>
    <w:rsid w:val="00AF0D3E"/>
    <w:pPr>
      <w:tabs>
        <w:tab w:val="left" w:pos="900"/>
        <w:tab w:val="right" w:leader="dot" w:pos="9629"/>
      </w:tabs>
      <w:ind w:left="360"/>
    </w:pPr>
  </w:style>
  <w:style w:type="paragraph" w:styleId="TOC3">
    <w:name w:val="toc 3"/>
    <w:basedOn w:val="Normal"/>
    <w:next w:val="Normal"/>
    <w:autoRedefine/>
    <w:uiPriority w:val="99"/>
    <w:rsid w:val="00AF0D3E"/>
    <w:pPr>
      <w:tabs>
        <w:tab w:val="left" w:pos="1440"/>
        <w:tab w:val="right" w:leader="dot" w:pos="9629"/>
      </w:tabs>
      <w:ind w:left="900"/>
    </w:pPr>
  </w:style>
  <w:style w:type="paragraph" w:styleId="TOC4">
    <w:name w:val="toc 4"/>
    <w:basedOn w:val="Normal"/>
    <w:next w:val="Normal"/>
    <w:autoRedefine/>
    <w:uiPriority w:val="99"/>
    <w:rsid w:val="00AF0D3E"/>
    <w:pPr>
      <w:tabs>
        <w:tab w:val="left" w:pos="2340"/>
        <w:tab w:val="right" w:leader="dot" w:pos="9629"/>
      </w:tabs>
      <w:ind w:left="1440"/>
    </w:pPr>
    <w:rPr>
      <w:i/>
    </w:rPr>
  </w:style>
  <w:style w:type="table" w:styleId="TableGrid">
    <w:name w:val="Table Grid"/>
    <w:basedOn w:val="TableNormal"/>
    <w:uiPriority w:val="99"/>
    <w:semiHidden/>
    <w:rsid w:val="00AF0D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AF0D3E"/>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AF0D3E"/>
    <w:pPr>
      <w:numPr>
        <w:numId w:val="3"/>
      </w:numPr>
      <w:spacing w:before="360" w:after="240"/>
    </w:pPr>
  </w:style>
  <w:style w:type="paragraph" w:customStyle="1" w:styleId="ECCFootnote">
    <w:name w:val="ECC Footnote"/>
    <w:basedOn w:val="Normal"/>
    <w:autoRedefine/>
    <w:uiPriority w:val="99"/>
    <w:rsid w:val="00AF0D3E"/>
    <w:pPr>
      <w:ind w:left="454" w:hanging="454"/>
    </w:pPr>
    <w:rPr>
      <w:sz w:val="16"/>
    </w:rPr>
  </w:style>
  <w:style w:type="paragraph" w:styleId="FootnoteText">
    <w:name w:val="footnote text"/>
    <w:basedOn w:val="Normal"/>
    <w:link w:val="FootnoteTextChar"/>
    <w:uiPriority w:val="99"/>
    <w:semiHidden/>
    <w:rsid w:val="00AF0D3E"/>
    <w:rPr>
      <w:szCs w:val="20"/>
    </w:rPr>
  </w:style>
  <w:style w:type="character" w:customStyle="1" w:styleId="FootnoteTextChar">
    <w:name w:val="Footnote Text Char"/>
    <w:basedOn w:val="DefaultParagraphFont"/>
    <w:link w:val="FootnoteText"/>
    <w:uiPriority w:val="99"/>
    <w:semiHidden/>
    <w:locked/>
    <w:rPr>
      <w:rFonts w:ascii="Arial" w:hAnsi="Arial" w:cs="Times New Roman"/>
      <w:sz w:val="20"/>
      <w:szCs w:val="20"/>
      <w:lang w:val="en-US" w:eastAsia="en-US"/>
    </w:rPr>
  </w:style>
  <w:style w:type="character" w:styleId="FootnoteReference">
    <w:name w:val="footnote reference"/>
    <w:basedOn w:val="DefaultParagraphFont"/>
    <w:uiPriority w:val="99"/>
    <w:semiHidden/>
    <w:rsid w:val="00AF0D3E"/>
    <w:rPr>
      <w:rFonts w:cs="Times New Roman"/>
      <w:vertAlign w:val="superscript"/>
    </w:rPr>
  </w:style>
  <w:style w:type="paragraph" w:customStyle="1" w:styleId="Text">
    <w:name w:val="Text"/>
    <w:basedOn w:val="Normal"/>
    <w:uiPriority w:val="99"/>
    <w:rsid w:val="00AF0D3E"/>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AF0D3E"/>
    <w:pPr>
      <w:spacing w:after="0"/>
      <w:ind w:left="284" w:hanging="284"/>
    </w:pPr>
    <w:rPr>
      <w:sz w:val="16"/>
      <w:szCs w:val="16"/>
    </w:rPr>
  </w:style>
  <w:style w:type="paragraph" w:customStyle="1" w:styleId="reference">
    <w:name w:val="reference"/>
    <w:basedOn w:val="Normal"/>
    <w:uiPriority w:val="99"/>
    <w:rsid w:val="00AF0D3E"/>
    <w:pPr>
      <w:numPr>
        <w:numId w:val="6"/>
      </w:numPr>
    </w:pPr>
    <w:rPr>
      <w:lang w:eastAsia="ja-JP"/>
    </w:rPr>
  </w:style>
  <w:style w:type="paragraph" w:customStyle="1" w:styleId="ECCAnnexheading2">
    <w:name w:val="ECC Annex heading2"/>
    <w:basedOn w:val="Normal"/>
    <w:next w:val="ECCParagraph"/>
    <w:uiPriority w:val="99"/>
    <w:rsid w:val="00AF0D3E"/>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AF0D3E"/>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AF0D3E"/>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AF0D3E"/>
    <w:pPr>
      <w:spacing w:before="120" w:after="120"/>
      <w:ind w:left="3402"/>
    </w:pPr>
    <w:rPr>
      <w:bCs/>
      <w:sz w:val="18"/>
    </w:rPr>
  </w:style>
  <w:style w:type="paragraph" w:customStyle="1" w:styleId="Reporttitledescription">
    <w:name w:val="Report title/description"/>
    <w:basedOn w:val="Normal"/>
    <w:uiPriority w:val="99"/>
    <w:rsid w:val="00AF0D3E"/>
    <w:pPr>
      <w:spacing w:before="600" w:line="288" w:lineRule="auto"/>
      <w:ind w:left="3402"/>
    </w:pPr>
    <w:rPr>
      <w:sz w:val="24"/>
    </w:rPr>
  </w:style>
  <w:style w:type="paragraph" w:styleId="Caption">
    <w:name w:val="caption"/>
    <w:basedOn w:val="Normal"/>
    <w:next w:val="Normal"/>
    <w:uiPriority w:val="99"/>
    <w:qFormat/>
    <w:rsid w:val="00AF0D3E"/>
    <w:pPr>
      <w:spacing w:before="240" w:after="240"/>
      <w:jc w:val="center"/>
    </w:pPr>
    <w:rPr>
      <w:b/>
      <w:bCs/>
      <w:color w:val="D2232A"/>
      <w:szCs w:val="20"/>
    </w:rPr>
  </w:style>
  <w:style w:type="paragraph" w:customStyle="1" w:styleId="ECCNumbered-LetteredList">
    <w:name w:val="ECC Numbered-Lettered List"/>
    <w:basedOn w:val="Normal"/>
    <w:uiPriority w:val="99"/>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BalloonText">
    <w:name w:val="Balloon Text"/>
    <w:basedOn w:val="Normal"/>
    <w:link w:val="BalloonTextChar"/>
    <w:uiPriority w:val="99"/>
    <w:semiHidden/>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9E47EB"/>
    <w:rPr>
      <w:rFonts w:ascii="Lucida Grande" w:hAnsi="Lucida Grande" w:cs="Lucida Grande"/>
      <w:sz w:val="18"/>
      <w:szCs w:val="18"/>
      <w:lang w:val="en-US"/>
    </w:rPr>
  </w:style>
  <w:style w:type="numbering" w:customStyle="1" w:styleId="ECCBullets">
    <w:name w:val="ECC Bullets"/>
    <w:rsid w:val="00BE5DDC"/>
    <w:pPr>
      <w:numPr>
        <w:numId w:val="8"/>
      </w:numPr>
    </w:pPr>
  </w:style>
  <w:style w:type="numbering" w:customStyle="1" w:styleId="ECCNumbers-Letters">
    <w:name w:val="ECC Numbers-Letters"/>
    <w:rsid w:val="00BE5DDC"/>
    <w:pPr>
      <w:numPr>
        <w:numId w:val="16"/>
      </w:numPr>
    </w:pPr>
  </w:style>
  <w:style w:type="numbering" w:customStyle="1" w:styleId="ECCNumbers-Bullets">
    <w:name w:val="ECC Numbers-Bullets"/>
    <w:rsid w:val="00BE5DDC"/>
    <w:pPr>
      <w:numPr>
        <w:numId w:val="14"/>
      </w:numPr>
    </w:pPr>
  </w:style>
</w:styles>
</file>

<file path=word/webSettings.xml><?xml version="1.0" encoding="utf-8"?>
<w:webSettings xmlns:r="http://schemas.openxmlformats.org/officeDocument/2006/relationships" xmlns:w="http://schemas.openxmlformats.org/wordprocessingml/2006/main">
  <w:divs>
    <w:div w:id="42948908">
      <w:marLeft w:val="0"/>
      <w:marRight w:val="0"/>
      <w:marTop w:val="0"/>
      <w:marBottom w:val="0"/>
      <w:divBdr>
        <w:top w:val="none" w:sz="0" w:space="0" w:color="auto"/>
        <w:left w:val="none" w:sz="0" w:space="0" w:color="auto"/>
        <w:bottom w:val="none" w:sz="0" w:space="0" w:color="auto"/>
        <w:right w:val="none" w:sz="0" w:space="0" w:color="auto"/>
      </w:divBdr>
    </w:div>
    <w:div w:id="42948909">
      <w:marLeft w:val="0"/>
      <w:marRight w:val="0"/>
      <w:marTop w:val="0"/>
      <w:marBottom w:val="0"/>
      <w:divBdr>
        <w:top w:val="none" w:sz="0" w:space="0" w:color="auto"/>
        <w:left w:val="none" w:sz="0" w:space="0" w:color="auto"/>
        <w:bottom w:val="none" w:sz="0" w:space="0" w:color="auto"/>
        <w:right w:val="none" w:sz="0" w:space="0" w:color="auto"/>
      </w:divBdr>
    </w:div>
    <w:div w:id="429489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9.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11</Pages>
  <Words>1165</Words>
  <Characters>7346</Characters>
  <Application>Microsoft Office Outlook</Application>
  <DocSecurity>0</DocSecurity>
  <Lines>0</Lines>
  <Paragraphs>0</Paragraphs>
  <ScaleCrop>false</ScaleCrop>
  <Company>ECO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subject/>
  <dc:creator>Anonym</dc:creator>
  <cp:keywords/>
  <dc:description>This template is used as guidance to draft ECC Reports.</dc:description>
  <cp:lastModifiedBy>221b</cp:lastModifiedBy>
  <cp:revision>3</cp:revision>
  <cp:lastPrinted>1901-01-01T00:00:00Z</cp:lastPrinted>
  <dcterms:created xsi:type="dcterms:W3CDTF">2012-09-12T07:13:00Z</dcterms:created>
  <dcterms:modified xsi:type="dcterms:W3CDTF">2013-01-10T08:43:00Z</dcterms:modified>
</cp:coreProperties>
</file>